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8E" w:rsidRPr="00A23495" w:rsidRDefault="00A23495" w:rsidP="00A23495">
      <w:pPr>
        <w:rPr>
          <w:rFonts w:ascii="Times New Roman" w:hAnsi="Times New Roman" w:cs="Times New Roman"/>
          <w:sz w:val="18"/>
          <w:szCs w:val="18"/>
        </w:rPr>
      </w:pPr>
      <w:proofErr w:type="spellStart"/>
      <w:r>
        <w:rPr>
          <w:rFonts w:ascii="Times New Roman" w:hAnsi="Times New Roman" w:cs="Times New Roman"/>
          <w:color w:val="222222"/>
          <w:sz w:val="18"/>
          <w:szCs w:val="18"/>
          <w:u w:val="single"/>
          <w:lang w:val="es-ES"/>
        </w:rPr>
        <w:t>Poliza</w:t>
      </w:r>
      <w:proofErr w:type="spellEnd"/>
      <w:r w:rsidRPr="00A23495">
        <w:rPr>
          <w:rFonts w:ascii="Times New Roman" w:hAnsi="Times New Roman" w:cs="Times New Roman"/>
          <w:color w:val="222222"/>
          <w:sz w:val="18"/>
          <w:szCs w:val="18"/>
          <w:u w:val="single"/>
          <w:lang w:val="es-ES"/>
        </w:rPr>
        <w:t xml:space="preserve"> financiera</w:t>
      </w:r>
      <w:r w:rsidRPr="00A23495">
        <w:rPr>
          <w:rFonts w:ascii="Times New Roman" w:hAnsi="Times New Roman" w:cs="Times New Roman"/>
          <w:color w:val="222222"/>
          <w:sz w:val="18"/>
          <w:szCs w:val="18"/>
          <w:u w:val="single"/>
          <w:lang w:val="es-ES"/>
        </w:rPr>
        <w:br/>
      </w:r>
      <w:r w:rsidRPr="00A23495">
        <w:rPr>
          <w:rFonts w:ascii="Times New Roman" w:hAnsi="Times New Roman" w:cs="Times New Roman"/>
          <w:color w:val="222222"/>
          <w:sz w:val="18"/>
          <w:szCs w:val="18"/>
          <w:lang w:val="es-ES"/>
        </w:rPr>
        <w:br/>
        <w:t xml:space="preserve">¡Bienvenido a </w:t>
      </w:r>
      <w:proofErr w:type="spellStart"/>
      <w:r w:rsidRPr="00A23495">
        <w:rPr>
          <w:rFonts w:ascii="Times New Roman" w:hAnsi="Times New Roman" w:cs="Times New Roman"/>
          <w:color w:val="222222"/>
          <w:sz w:val="18"/>
          <w:szCs w:val="18"/>
          <w:lang w:val="es-ES"/>
        </w:rPr>
        <w:t>River</w:t>
      </w:r>
      <w:proofErr w:type="spellEnd"/>
      <w:r w:rsidRPr="00A23495">
        <w:rPr>
          <w:rFonts w:ascii="Times New Roman" w:hAnsi="Times New Roman" w:cs="Times New Roman"/>
          <w:color w:val="222222"/>
          <w:sz w:val="18"/>
          <w:szCs w:val="18"/>
          <w:lang w:val="es-ES"/>
        </w:rPr>
        <w:t xml:space="preserve"> Valley </w:t>
      </w:r>
      <w:proofErr w:type="spellStart"/>
      <w:r w:rsidRPr="00A23495">
        <w:rPr>
          <w:rFonts w:ascii="Times New Roman" w:hAnsi="Times New Roman" w:cs="Times New Roman"/>
          <w:color w:val="222222"/>
          <w:sz w:val="18"/>
          <w:szCs w:val="18"/>
          <w:lang w:val="es-ES"/>
        </w:rPr>
        <w:t>Pediatrics</w:t>
      </w:r>
      <w:proofErr w:type="spellEnd"/>
      <w:r w:rsidRPr="00A23495">
        <w:rPr>
          <w:rFonts w:ascii="Times New Roman" w:hAnsi="Times New Roman" w:cs="Times New Roman"/>
          <w:color w:val="222222"/>
          <w:sz w:val="18"/>
          <w:szCs w:val="18"/>
          <w:lang w:val="es-ES"/>
        </w:rPr>
        <w:t>! Con el fin de ofrecer una atención médica de calidad, hemos establecido una política financiera. La siguiente es una lista de pautas que son necesarias para poder continuar brindando atención de alta calidad y hacer su visita lo más agradable posible.</w:t>
      </w:r>
      <w:r w:rsidRPr="00A23495">
        <w:rPr>
          <w:rFonts w:ascii="Times New Roman" w:hAnsi="Times New Roman" w:cs="Times New Roman"/>
          <w:color w:val="222222"/>
          <w:sz w:val="18"/>
          <w:szCs w:val="18"/>
          <w:lang w:val="es-ES"/>
        </w:rPr>
        <w:br/>
        <w:t>Por favor, lea toda la información y reconozca firmando a continuación.</w:t>
      </w:r>
      <w:r w:rsidRPr="00A23495">
        <w:rPr>
          <w:rFonts w:ascii="Times New Roman" w:hAnsi="Times New Roman" w:cs="Times New Roman"/>
          <w:color w:val="222222"/>
          <w:sz w:val="18"/>
          <w:szCs w:val="18"/>
          <w:lang w:val="es-ES"/>
        </w:rPr>
        <w:br/>
        <w:t>1. Le pedimos que presente su tarjeta de seguro en cada visita. Es su responsabilidad proporcionarnos la información correcta para facturar su seguro.</w:t>
      </w:r>
      <w:r w:rsidRPr="00A23495">
        <w:rPr>
          <w:rFonts w:ascii="Times New Roman" w:hAnsi="Times New Roman" w:cs="Times New Roman"/>
          <w:color w:val="222222"/>
          <w:sz w:val="18"/>
          <w:szCs w:val="18"/>
          <w:lang w:val="es-ES"/>
        </w:rPr>
        <w:br/>
        <w:t>2. Si tiene un cambio de dirección, número de teléfono o empleador, por favor avise a la recepcionista.</w:t>
      </w:r>
      <w:r w:rsidRPr="00A23495">
        <w:rPr>
          <w:rFonts w:ascii="Times New Roman" w:hAnsi="Times New Roman" w:cs="Times New Roman"/>
          <w:color w:val="222222"/>
          <w:sz w:val="18"/>
          <w:szCs w:val="18"/>
          <w:lang w:val="es-ES"/>
        </w:rPr>
        <w:br/>
        <w:t xml:space="preserve">3. </w:t>
      </w:r>
      <w:proofErr w:type="spellStart"/>
      <w:r w:rsidRPr="00A23495">
        <w:rPr>
          <w:rFonts w:ascii="Times New Roman" w:hAnsi="Times New Roman" w:cs="Times New Roman"/>
          <w:color w:val="222222"/>
          <w:sz w:val="18"/>
          <w:szCs w:val="18"/>
          <w:lang w:val="es-ES"/>
        </w:rPr>
        <w:t>Cobriremos</w:t>
      </w:r>
      <w:proofErr w:type="spellEnd"/>
      <w:r w:rsidRPr="00A23495">
        <w:rPr>
          <w:rFonts w:ascii="Times New Roman" w:hAnsi="Times New Roman" w:cs="Times New Roman"/>
          <w:color w:val="222222"/>
          <w:sz w:val="18"/>
          <w:szCs w:val="18"/>
          <w:lang w:val="es-ES"/>
        </w:rPr>
        <w:t xml:space="preserve"> su deducible, copago o cargo por servicios no cubiertos en el momento de su visita.</w:t>
      </w:r>
      <w:bookmarkStart w:id="0" w:name="_GoBack"/>
      <w:bookmarkEnd w:id="0"/>
      <w:r w:rsidRPr="00A23495">
        <w:rPr>
          <w:rFonts w:ascii="Times New Roman" w:hAnsi="Times New Roman" w:cs="Times New Roman"/>
          <w:color w:val="222222"/>
          <w:sz w:val="18"/>
          <w:szCs w:val="18"/>
          <w:lang w:val="es-ES"/>
        </w:rPr>
        <w:br/>
        <w:t>4. Si tiene un saldo después de un pago de seguro de un servicio anterior, también le pediremos ese pago. Aceptamos dinero en efectivo, cheques, Visa y MasterCard.</w:t>
      </w:r>
      <w:r w:rsidRPr="00A23495">
        <w:rPr>
          <w:rFonts w:ascii="Times New Roman" w:hAnsi="Times New Roman" w:cs="Times New Roman"/>
          <w:color w:val="222222"/>
          <w:sz w:val="18"/>
          <w:szCs w:val="18"/>
          <w:lang w:val="es-ES"/>
        </w:rPr>
        <w:br/>
        <w:t>5. Si su seguro niega nuestros cargos, no nos paga de manera oportuna o si su cuenta llega a morosidad, nos reservamos el derecho de referir su cuenta a una agencia de cobranza y ser reportada a la Oficina de Crédito.</w:t>
      </w:r>
      <w:r w:rsidRPr="00A23495">
        <w:rPr>
          <w:rFonts w:ascii="Times New Roman" w:hAnsi="Times New Roman" w:cs="Times New Roman"/>
          <w:color w:val="222222"/>
          <w:sz w:val="18"/>
          <w:szCs w:val="18"/>
          <w:lang w:val="es-ES"/>
        </w:rPr>
        <w:br/>
        <w:t>6. A partir del 1 de mayo de 2007, evaluaremos un cargo de interés mensual de 1.50% sobre los saldos pendientes de pago con una antigüedad superior a 90 días.</w:t>
      </w:r>
      <w:r w:rsidRPr="00A23495">
        <w:rPr>
          <w:rFonts w:ascii="Times New Roman" w:hAnsi="Times New Roman" w:cs="Times New Roman"/>
          <w:color w:val="222222"/>
          <w:sz w:val="18"/>
          <w:szCs w:val="18"/>
          <w:lang w:val="es-ES"/>
        </w:rPr>
        <w:br/>
        <w:t>7. Pacientes PPO; Si participamos con su plan de seguro, le facturaremos su seguro para usted. Su copago será cobrado en el momento del servicio. SIN EXCEPCIONES.</w:t>
      </w:r>
      <w:r w:rsidRPr="00A23495">
        <w:rPr>
          <w:rFonts w:ascii="Times New Roman" w:hAnsi="Times New Roman" w:cs="Times New Roman"/>
          <w:color w:val="222222"/>
          <w:sz w:val="18"/>
          <w:szCs w:val="18"/>
          <w:lang w:val="es-ES"/>
        </w:rPr>
        <w:br/>
        <w:t>8. Si su plan requiere que elija un PCP, es su responsabilidad asegurarse de que su compañía de seguros tenga al médico que está viendo en nuestra oficina como su PCP. Si su plan requiere que usted tenga una autorización para ver a un especialista, todavía necesita obtenerlo de nuestra oficina antes de ver al especialista. No se darán referencias retroactivas. Si no participamos con su plan, verificamos sus beneficios fuera de la red, archivamos su servicio. Si NO somos su PCP, NO podremos obtener una autorización para consultar a un especialista.</w:t>
      </w:r>
      <w:r w:rsidRPr="00A23495">
        <w:rPr>
          <w:rFonts w:ascii="Times New Roman" w:hAnsi="Times New Roman" w:cs="Times New Roman"/>
          <w:color w:val="222222"/>
          <w:sz w:val="18"/>
          <w:szCs w:val="18"/>
          <w:lang w:val="es-ES"/>
        </w:rPr>
        <w:br/>
        <w:t xml:space="preserve">9. Pacientes de MEDICAID; Usted debe ser elegible para los servicios de </w:t>
      </w:r>
      <w:proofErr w:type="spellStart"/>
      <w:r w:rsidRPr="00A23495">
        <w:rPr>
          <w:rFonts w:ascii="Times New Roman" w:hAnsi="Times New Roman" w:cs="Times New Roman"/>
          <w:color w:val="222222"/>
          <w:sz w:val="18"/>
          <w:szCs w:val="18"/>
          <w:lang w:val="es-ES"/>
        </w:rPr>
        <w:t>Medicaid</w:t>
      </w:r>
      <w:proofErr w:type="spellEnd"/>
      <w:r w:rsidRPr="00A23495">
        <w:rPr>
          <w:rFonts w:ascii="Times New Roman" w:hAnsi="Times New Roman" w:cs="Times New Roman"/>
          <w:color w:val="222222"/>
          <w:sz w:val="18"/>
          <w:szCs w:val="18"/>
          <w:lang w:val="es-ES"/>
        </w:rPr>
        <w:t xml:space="preserve"> en el momento de su visita a la oficina o usted será responsable de los servicios prestados. También se firmará un acuerdo de pago privado.</w:t>
      </w:r>
      <w:r w:rsidRPr="00A23495">
        <w:rPr>
          <w:rFonts w:ascii="Times New Roman" w:hAnsi="Times New Roman" w:cs="Times New Roman"/>
          <w:color w:val="222222"/>
          <w:sz w:val="18"/>
          <w:szCs w:val="18"/>
          <w:lang w:val="es-ES"/>
        </w:rPr>
        <w:br/>
        <w:t>10. PRIVATE PAY pacientes; Los pacientes sin seguro se espera que pague en el momento de los servicios y debe firmar un acuerdo de pago privado. Si no puede pagar en su totalidad, debe ponerse en contacto con nuestro departamento de facturación antes de consultar al médico para concertar arreglos de pago.</w:t>
      </w:r>
      <w:r w:rsidRPr="00A23495">
        <w:rPr>
          <w:rFonts w:ascii="Times New Roman" w:hAnsi="Times New Roman" w:cs="Times New Roman"/>
          <w:color w:val="222222"/>
          <w:sz w:val="18"/>
          <w:szCs w:val="18"/>
          <w:lang w:val="es-ES"/>
        </w:rPr>
        <w:br/>
        <w:t>11. Su seguro es un contrato entre usted, su empleador y la compañía de seguros. No somos parte en ese contrato. Es muy importante que entienda las disposiciones de su póliza. No podemos garantizar el pago de todas las reclamaciones. Si su compañía de seguros paga sólo una parte de la factura o rechaza su reclamo, cualquier contacto de explicación debe hacerse a usted, el titular de la póliza. La reducción o rechazo de su reclamación por su compañía de seguros no le exime de su obligación financiera.</w:t>
      </w:r>
      <w:r w:rsidRPr="00A23495">
        <w:rPr>
          <w:rFonts w:ascii="Times New Roman" w:hAnsi="Times New Roman" w:cs="Times New Roman"/>
          <w:color w:val="222222"/>
          <w:sz w:val="18"/>
          <w:szCs w:val="18"/>
          <w:lang w:val="es-ES"/>
        </w:rPr>
        <w:br/>
      </w:r>
      <w:r w:rsidRPr="00A23495">
        <w:rPr>
          <w:rFonts w:ascii="Times New Roman" w:hAnsi="Times New Roman" w:cs="Times New Roman"/>
          <w:color w:val="222222"/>
          <w:sz w:val="18"/>
          <w:szCs w:val="18"/>
          <w:lang w:val="es-ES"/>
        </w:rPr>
        <w:br/>
        <w:t>Recuerde, si usted tiene o no tiene seguro, en última instancia, financieramente responsable del pago de sus cargos. Si tiene alguna pregunta con respecto a nuestra política financiera, comuníquese con nuestro departamento de facturación al 830-379-7334.</w:t>
      </w:r>
      <w:r w:rsidRPr="00A23495">
        <w:rPr>
          <w:rFonts w:ascii="Times New Roman" w:hAnsi="Times New Roman" w:cs="Times New Roman"/>
          <w:color w:val="222222"/>
          <w:sz w:val="18"/>
          <w:szCs w:val="18"/>
          <w:lang w:val="es-ES"/>
        </w:rPr>
        <w:br/>
        <w:t xml:space="preserve">He leído y tengo una comprensión completa de la política financiera de </w:t>
      </w:r>
      <w:proofErr w:type="spellStart"/>
      <w:r w:rsidRPr="00A23495">
        <w:rPr>
          <w:rFonts w:ascii="Times New Roman" w:hAnsi="Times New Roman" w:cs="Times New Roman"/>
          <w:color w:val="222222"/>
          <w:sz w:val="18"/>
          <w:szCs w:val="18"/>
          <w:lang w:val="es-ES"/>
        </w:rPr>
        <w:t>River</w:t>
      </w:r>
      <w:proofErr w:type="spellEnd"/>
      <w:r w:rsidRPr="00A23495">
        <w:rPr>
          <w:rFonts w:ascii="Times New Roman" w:hAnsi="Times New Roman" w:cs="Times New Roman"/>
          <w:color w:val="222222"/>
          <w:sz w:val="18"/>
          <w:szCs w:val="18"/>
          <w:lang w:val="es-ES"/>
        </w:rPr>
        <w:t xml:space="preserve"> Valley </w:t>
      </w:r>
      <w:proofErr w:type="spellStart"/>
      <w:r w:rsidRPr="00A23495">
        <w:rPr>
          <w:rFonts w:ascii="Times New Roman" w:hAnsi="Times New Roman" w:cs="Times New Roman"/>
          <w:color w:val="222222"/>
          <w:sz w:val="18"/>
          <w:szCs w:val="18"/>
          <w:lang w:val="es-ES"/>
        </w:rPr>
        <w:t>Pediatrics</w:t>
      </w:r>
      <w:proofErr w:type="spellEnd"/>
      <w:r w:rsidRPr="00A23495">
        <w:rPr>
          <w:rFonts w:ascii="Times New Roman" w:hAnsi="Times New Roman" w:cs="Times New Roman"/>
          <w:color w:val="222222"/>
          <w:sz w:val="18"/>
          <w:szCs w:val="18"/>
          <w:lang w:val="es-ES"/>
        </w:rPr>
        <w:t xml:space="preserve"> MD PA.</w:t>
      </w:r>
      <w:r w:rsidRPr="00A23495">
        <w:rPr>
          <w:rFonts w:ascii="Times New Roman" w:hAnsi="Times New Roman" w:cs="Times New Roman"/>
          <w:color w:val="222222"/>
          <w:sz w:val="18"/>
          <w:szCs w:val="18"/>
          <w:lang w:val="es-ES"/>
        </w:rPr>
        <w:br/>
        <w:t>Nombre del paciente</w:t>
      </w:r>
      <w:proofErr w:type="gramStart"/>
      <w:r w:rsidRPr="00A23495">
        <w:rPr>
          <w:rFonts w:ascii="Times New Roman" w:hAnsi="Times New Roman" w:cs="Times New Roman"/>
          <w:color w:val="222222"/>
          <w:sz w:val="18"/>
          <w:szCs w:val="18"/>
          <w:lang w:val="es-ES"/>
        </w:rPr>
        <w:t>:_</w:t>
      </w:r>
      <w:proofErr w:type="gramEnd"/>
      <w:r w:rsidRPr="00A23495">
        <w:rPr>
          <w:rFonts w:ascii="Times New Roman" w:hAnsi="Times New Roman" w:cs="Times New Roman"/>
          <w:color w:val="222222"/>
          <w:sz w:val="18"/>
          <w:szCs w:val="18"/>
          <w:lang w:val="es-ES"/>
        </w:rPr>
        <w:t>________________________________________________________</w:t>
      </w:r>
      <w:r w:rsidRPr="00A23495">
        <w:rPr>
          <w:rFonts w:ascii="Times New Roman" w:hAnsi="Times New Roman" w:cs="Times New Roman"/>
          <w:color w:val="222222"/>
          <w:sz w:val="18"/>
          <w:szCs w:val="18"/>
          <w:lang w:val="es-ES"/>
        </w:rPr>
        <w:br/>
        <w:t>Nombre de la parte responsable: ______________________________________________</w:t>
      </w:r>
      <w:r w:rsidRPr="00A23495">
        <w:rPr>
          <w:rFonts w:ascii="Times New Roman" w:hAnsi="Times New Roman" w:cs="Times New Roman"/>
          <w:color w:val="222222"/>
          <w:sz w:val="18"/>
          <w:szCs w:val="18"/>
          <w:lang w:val="es-ES"/>
        </w:rPr>
        <w:br/>
        <w:t>Firma:____________________________________________________________</w:t>
      </w:r>
      <w:r w:rsidRPr="00A23495">
        <w:rPr>
          <w:rFonts w:ascii="Times New Roman" w:hAnsi="Times New Roman" w:cs="Times New Roman"/>
          <w:color w:val="222222"/>
          <w:sz w:val="18"/>
          <w:szCs w:val="18"/>
          <w:lang w:val="es-ES"/>
        </w:rPr>
        <w:br/>
        <w:t>Fecha: _______________ Testigo: __________________________________</w:t>
      </w:r>
    </w:p>
    <w:sectPr w:rsidR="00BF048E" w:rsidRPr="00A2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95"/>
    <w:rsid w:val="00335729"/>
    <w:rsid w:val="00A23495"/>
    <w:rsid w:val="00E301F5"/>
    <w:rsid w:val="00E4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Carreon</dc:creator>
  <cp:lastModifiedBy>Ivonne Carreon</cp:lastModifiedBy>
  <cp:revision>1</cp:revision>
  <dcterms:created xsi:type="dcterms:W3CDTF">2016-11-18T15:09:00Z</dcterms:created>
  <dcterms:modified xsi:type="dcterms:W3CDTF">2016-11-18T18:29:00Z</dcterms:modified>
</cp:coreProperties>
</file>