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705"/>
        <w:gridCol w:w="71"/>
        <w:gridCol w:w="3619"/>
        <w:gridCol w:w="211"/>
        <w:gridCol w:w="2406"/>
        <w:gridCol w:w="80"/>
        <w:gridCol w:w="2698"/>
      </w:tblGrid>
      <w:tr w:rsidR="006B25B3" w:rsidRPr="00C57938" w14:paraId="2933DBBB" w14:textId="77777777" w:rsidTr="001675B2">
        <w:trPr>
          <w:trHeight w:val="191"/>
        </w:trPr>
        <w:tc>
          <w:tcPr>
            <w:tcW w:w="823" w:type="pct"/>
            <w:gridSpan w:val="2"/>
          </w:tcPr>
          <w:p w14:paraId="2631807A" w14:textId="77777777" w:rsidR="00C57938" w:rsidRPr="00C57938" w:rsidRDefault="00C57938" w:rsidP="00C57938">
            <w:pPr>
              <w:spacing w:before="40" w:after="20"/>
              <w:rPr>
                <w:rFonts w:asciiTheme="majorHAnsi" w:eastAsia="Calibri" w:hAnsiTheme="majorHAnsi" w:cstheme="majorHAnsi"/>
                <w:b/>
                <w:color w:val="262626"/>
              </w:rPr>
            </w:pPr>
            <w:bookmarkStart w:id="0" w:name="_Hlk25068596"/>
            <w:bookmarkStart w:id="1" w:name="_GoBack"/>
            <w:bookmarkEnd w:id="1"/>
            <w:r w:rsidRPr="00C57938">
              <w:rPr>
                <w:rFonts w:asciiTheme="majorHAnsi" w:eastAsia="Calibri" w:hAnsiTheme="majorHAnsi" w:cstheme="majorHAnsi"/>
                <w:b/>
                <w:color w:val="262626"/>
              </w:rPr>
              <w:t>Job Title:</w:t>
            </w:r>
          </w:p>
        </w:tc>
        <w:tc>
          <w:tcPr>
            <w:tcW w:w="1775" w:type="pct"/>
            <w:gridSpan w:val="2"/>
          </w:tcPr>
          <w:p w14:paraId="541A9558" w14:textId="5D8F45D8" w:rsidR="00C57938" w:rsidRPr="00C57938" w:rsidRDefault="001671EB" w:rsidP="00C57938">
            <w:pPr>
              <w:spacing w:before="60" w:after="20"/>
              <w:rPr>
                <w:rFonts w:asciiTheme="majorHAnsi" w:eastAsia="Calibri" w:hAnsiTheme="majorHAnsi" w:cstheme="majorHAnsi"/>
              </w:rPr>
            </w:pPr>
            <w:r>
              <w:rPr>
                <w:rFonts w:asciiTheme="majorHAnsi" w:eastAsia="Calibri" w:hAnsiTheme="majorHAnsi" w:cstheme="majorHAnsi"/>
              </w:rPr>
              <w:t>Housing Support Specialist</w:t>
            </w:r>
            <w:r w:rsidR="00526996">
              <w:rPr>
                <w:rFonts w:asciiTheme="majorHAnsi" w:eastAsia="Calibri" w:hAnsiTheme="majorHAnsi" w:cstheme="majorHAnsi"/>
              </w:rPr>
              <w:t xml:space="preserve"> (Bi-lingual)</w:t>
            </w:r>
          </w:p>
        </w:tc>
        <w:tc>
          <w:tcPr>
            <w:tcW w:w="1115" w:type="pct"/>
          </w:tcPr>
          <w:p w14:paraId="1AE046AF" w14:textId="77777777" w:rsidR="00C57938" w:rsidRPr="00C57938" w:rsidRDefault="00C57938" w:rsidP="00C57938">
            <w:pPr>
              <w:spacing w:before="40" w:after="20"/>
              <w:rPr>
                <w:rFonts w:asciiTheme="majorHAnsi" w:eastAsia="Calibri" w:hAnsiTheme="majorHAnsi" w:cstheme="majorHAnsi"/>
                <w:b/>
                <w:color w:val="262626"/>
              </w:rPr>
            </w:pPr>
            <w:r w:rsidRPr="00C57938">
              <w:rPr>
                <w:rFonts w:asciiTheme="majorHAnsi" w:eastAsia="Calibri" w:hAnsiTheme="majorHAnsi" w:cstheme="majorHAnsi"/>
                <w:b/>
                <w:color w:val="262626"/>
              </w:rPr>
              <w:t>Reports To:</w:t>
            </w:r>
          </w:p>
        </w:tc>
        <w:tc>
          <w:tcPr>
            <w:tcW w:w="1287" w:type="pct"/>
            <w:gridSpan w:val="2"/>
          </w:tcPr>
          <w:p w14:paraId="290468C3" w14:textId="6B9EB961" w:rsidR="00C57938" w:rsidRPr="00C57938" w:rsidRDefault="00526996" w:rsidP="00C57938">
            <w:pPr>
              <w:spacing w:before="60" w:after="20"/>
              <w:rPr>
                <w:rFonts w:asciiTheme="majorHAnsi" w:eastAsia="Calibri" w:hAnsiTheme="majorHAnsi" w:cstheme="majorHAnsi"/>
              </w:rPr>
            </w:pPr>
            <w:r>
              <w:rPr>
                <w:rFonts w:asciiTheme="majorHAnsi" w:eastAsia="Calibri" w:hAnsiTheme="majorHAnsi" w:cstheme="majorHAnsi"/>
              </w:rPr>
              <w:t>Assistant Program Director</w:t>
            </w:r>
          </w:p>
        </w:tc>
      </w:tr>
      <w:tr w:rsidR="006B25B3" w:rsidRPr="00C57938" w14:paraId="5CD0D8C8" w14:textId="77777777" w:rsidTr="00526996">
        <w:trPr>
          <w:trHeight w:val="281"/>
        </w:trPr>
        <w:tc>
          <w:tcPr>
            <w:tcW w:w="823" w:type="pct"/>
            <w:gridSpan w:val="2"/>
            <w:tcBorders>
              <w:bottom w:val="nil"/>
            </w:tcBorders>
          </w:tcPr>
          <w:p w14:paraId="45815512" w14:textId="77777777" w:rsidR="00C57938" w:rsidRPr="00C57938" w:rsidRDefault="00C57938" w:rsidP="00C57938">
            <w:pPr>
              <w:spacing w:before="40" w:after="20"/>
              <w:rPr>
                <w:rFonts w:asciiTheme="majorHAnsi" w:eastAsia="Calibri" w:hAnsiTheme="majorHAnsi" w:cstheme="majorHAnsi"/>
                <w:b/>
                <w:color w:val="262626"/>
              </w:rPr>
            </w:pPr>
            <w:r w:rsidRPr="00C57938">
              <w:rPr>
                <w:rFonts w:asciiTheme="majorHAnsi" w:eastAsia="Calibri" w:hAnsiTheme="majorHAnsi" w:cstheme="majorHAnsi"/>
                <w:b/>
                <w:color w:val="262626"/>
              </w:rPr>
              <w:t>Location:</w:t>
            </w:r>
          </w:p>
        </w:tc>
        <w:tc>
          <w:tcPr>
            <w:tcW w:w="1775" w:type="pct"/>
            <w:gridSpan w:val="2"/>
            <w:tcBorders>
              <w:bottom w:val="nil"/>
            </w:tcBorders>
          </w:tcPr>
          <w:p w14:paraId="0DA97FF7" w14:textId="77777777" w:rsidR="00C57938" w:rsidRPr="00C57938" w:rsidRDefault="00C57938" w:rsidP="00C57938">
            <w:pPr>
              <w:spacing w:before="60" w:after="20"/>
              <w:rPr>
                <w:rFonts w:asciiTheme="majorHAnsi" w:eastAsia="Calibri" w:hAnsiTheme="majorHAnsi" w:cstheme="majorHAnsi"/>
              </w:rPr>
            </w:pPr>
            <w:r w:rsidRPr="00C57938">
              <w:rPr>
                <w:rFonts w:asciiTheme="majorHAnsi" w:eastAsia="Calibri" w:hAnsiTheme="majorHAnsi" w:cstheme="majorHAnsi"/>
              </w:rPr>
              <w:t>OUR Center, 220 Collyer Street</w:t>
            </w:r>
          </w:p>
        </w:tc>
        <w:tc>
          <w:tcPr>
            <w:tcW w:w="1115" w:type="pct"/>
          </w:tcPr>
          <w:p w14:paraId="3A9ED3D7" w14:textId="77777777" w:rsidR="00C57938" w:rsidRPr="00C57938" w:rsidRDefault="00C57938" w:rsidP="00C57938">
            <w:pPr>
              <w:spacing w:before="40" w:after="20"/>
              <w:rPr>
                <w:rFonts w:asciiTheme="majorHAnsi" w:eastAsia="Calibri" w:hAnsiTheme="majorHAnsi" w:cstheme="majorHAnsi"/>
                <w:b/>
                <w:color w:val="262626"/>
              </w:rPr>
            </w:pPr>
            <w:r w:rsidRPr="00C57938">
              <w:rPr>
                <w:rFonts w:asciiTheme="majorHAnsi" w:eastAsia="Calibri" w:hAnsiTheme="majorHAnsi" w:cstheme="majorHAnsi"/>
                <w:b/>
                <w:color w:val="262626"/>
              </w:rPr>
              <w:t>Travel Required:</w:t>
            </w:r>
          </w:p>
        </w:tc>
        <w:tc>
          <w:tcPr>
            <w:tcW w:w="1287" w:type="pct"/>
            <w:gridSpan w:val="2"/>
          </w:tcPr>
          <w:p w14:paraId="7A319FEA" w14:textId="77777777" w:rsidR="00C57938" w:rsidRPr="00C57938" w:rsidRDefault="00C57938" w:rsidP="00C57938">
            <w:pPr>
              <w:spacing w:before="60" w:after="20"/>
              <w:rPr>
                <w:rFonts w:asciiTheme="majorHAnsi" w:eastAsia="Calibri" w:hAnsiTheme="majorHAnsi" w:cstheme="majorHAnsi"/>
              </w:rPr>
            </w:pPr>
            <w:r w:rsidRPr="00C57938">
              <w:rPr>
                <w:rFonts w:asciiTheme="majorHAnsi" w:eastAsia="Calibri" w:hAnsiTheme="majorHAnsi" w:cstheme="majorHAnsi"/>
              </w:rPr>
              <w:t>Driving Required</w:t>
            </w:r>
          </w:p>
        </w:tc>
      </w:tr>
      <w:tr w:rsidR="00D35DFE" w:rsidRPr="00C57938" w14:paraId="04A36AF2" w14:textId="77777777" w:rsidTr="00526996">
        <w:trPr>
          <w:trHeight w:val="281"/>
        </w:trPr>
        <w:tc>
          <w:tcPr>
            <w:tcW w:w="823" w:type="pct"/>
            <w:gridSpan w:val="2"/>
            <w:vMerge w:val="restart"/>
            <w:tcBorders>
              <w:top w:val="nil"/>
            </w:tcBorders>
          </w:tcPr>
          <w:p w14:paraId="53194566" w14:textId="77777777" w:rsidR="00D35DFE" w:rsidRPr="00C57938" w:rsidRDefault="00D35DFE" w:rsidP="00C57938">
            <w:pPr>
              <w:spacing w:before="40" w:after="20"/>
              <w:rPr>
                <w:rFonts w:asciiTheme="majorHAnsi" w:eastAsia="Calibri" w:hAnsiTheme="majorHAnsi" w:cstheme="majorHAnsi"/>
                <w:b/>
                <w:color w:val="262626"/>
              </w:rPr>
            </w:pPr>
          </w:p>
        </w:tc>
        <w:tc>
          <w:tcPr>
            <w:tcW w:w="1775" w:type="pct"/>
            <w:gridSpan w:val="2"/>
            <w:tcBorders>
              <w:top w:val="nil"/>
              <w:bottom w:val="nil"/>
            </w:tcBorders>
          </w:tcPr>
          <w:p w14:paraId="0B88449B" w14:textId="69829C02" w:rsidR="00D35DFE" w:rsidRPr="00C57938" w:rsidRDefault="00526996" w:rsidP="00C57938">
            <w:pPr>
              <w:spacing w:before="60" w:after="20"/>
              <w:rPr>
                <w:rFonts w:asciiTheme="majorHAnsi" w:eastAsia="Calibri" w:hAnsiTheme="majorHAnsi" w:cstheme="majorHAnsi"/>
              </w:rPr>
            </w:pPr>
            <w:r>
              <w:rPr>
                <w:rFonts w:asciiTheme="majorHAnsi" w:eastAsia="Calibri" w:hAnsiTheme="majorHAnsi" w:cstheme="majorHAnsi"/>
              </w:rPr>
              <w:t>Longmont, CO 80501</w:t>
            </w:r>
          </w:p>
        </w:tc>
        <w:tc>
          <w:tcPr>
            <w:tcW w:w="1115" w:type="pct"/>
            <w:vMerge w:val="restart"/>
            <w:vAlign w:val="center"/>
          </w:tcPr>
          <w:p w14:paraId="05BCAD07" w14:textId="77777777" w:rsidR="00D35DFE" w:rsidRPr="00C57938" w:rsidRDefault="00D35DFE" w:rsidP="001675B2">
            <w:pPr>
              <w:spacing w:before="40" w:after="20"/>
              <w:rPr>
                <w:rFonts w:asciiTheme="majorHAnsi" w:eastAsia="Calibri" w:hAnsiTheme="majorHAnsi" w:cstheme="majorHAnsi"/>
                <w:b/>
                <w:color w:val="262626"/>
              </w:rPr>
            </w:pPr>
            <w:r w:rsidRPr="00C57938">
              <w:rPr>
                <w:rFonts w:asciiTheme="majorHAnsi" w:eastAsia="Calibri" w:hAnsiTheme="majorHAnsi" w:cstheme="majorHAnsi"/>
                <w:b/>
                <w:color w:val="262626"/>
              </w:rPr>
              <w:t>Position Type:</w:t>
            </w:r>
          </w:p>
        </w:tc>
        <w:tc>
          <w:tcPr>
            <w:tcW w:w="1287" w:type="pct"/>
            <w:gridSpan w:val="2"/>
            <w:vMerge w:val="restart"/>
          </w:tcPr>
          <w:p w14:paraId="32469A4B" w14:textId="420D61DA" w:rsidR="00D35DFE" w:rsidRPr="00C57938" w:rsidRDefault="00A2542B" w:rsidP="00C57938">
            <w:pPr>
              <w:spacing w:before="60" w:after="20"/>
              <w:rPr>
                <w:rFonts w:asciiTheme="majorHAnsi" w:eastAsia="Calibri" w:hAnsiTheme="majorHAnsi" w:cstheme="majorHAnsi"/>
              </w:rPr>
            </w:pPr>
            <w:r>
              <w:rPr>
                <w:rFonts w:asciiTheme="majorHAnsi" w:eastAsia="Calibri" w:hAnsiTheme="majorHAnsi" w:cstheme="majorHAnsi"/>
              </w:rPr>
              <w:t>Part</w:t>
            </w:r>
            <w:r w:rsidR="00D35DFE" w:rsidRPr="00C57938">
              <w:rPr>
                <w:rFonts w:asciiTheme="majorHAnsi" w:eastAsia="Calibri" w:hAnsiTheme="majorHAnsi" w:cstheme="majorHAnsi"/>
              </w:rPr>
              <w:t>-time Non-exempt</w:t>
            </w:r>
          </w:p>
          <w:p w14:paraId="599A044A" w14:textId="558B2670" w:rsidR="00D35DFE" w:rsidRPr="00C57938" w:rsidRDefault="00A2542B" w:rsidP="00C57938">
            <w:pPr>
              <w:spacing w:before="60" w:after="20"/>
              <w:rPr>
                <w:rFonts w:asciiTheme="majorHAnsi" w:eastAsia="Calibri" w:hAnsiTheme="majorHAnsi" w:cstheme="majorHAnsi"/>
              </w:rPr>
            </w:pPr>
            <w:r>
              <w:rPr>
                <w:rFonts w:asciiTheme="majorHAnsi" w:eastAsia="Calibri" w:hAnsiTheme="majorHAnsi" w:cstheme="majorHAnsi"/>
              </w:rPr>
              <w:t>2</w:t>
            </w:r>
            <w:r w:rsidR="00D35DFE" w:rsidRPr="00C57938">
              <w:rPr>
                <w:rFonts w:asciiTheme="majorHAnsi" w:eastAsia="Calibri" w:hAnsiTheme="majorHAnsi" w:cstheme="majorHAnsi"/>
              </w:rPr>
              <w:t>0 hours per week</w:t>
            </w:r>
          </w:p>
        </w:tc>
      </w:tr>
      <w:tr w:rsidR="00D35DFE" w:rsidRPr="00C57938" w14:paraId="0E7DC183" w14:textId="77777777" w:rsidTr="00526996">
        <w:trPr>
          <w:trHeight w:val="281"/>
        </w:trPr>
        <w:tc>
          <w:tcPr>
            <w:tcW w:w="823" w:type="pct"/>
            <w:gridSpan w:val="2"/>
            <w:vMerge/>
          </w:tcPr>
          <w:p w14:paraId="0C4A7426" w14:textId="77777777" w:rsidR="00D35DFE" w:rsidRPr="00C57938" w:rsidRDefault="00D35DFE" w:rsidP="00C57938">
            <w:pPr>
              <w:spacing w:before="40" w:after="20"/>
              <w:rPr>
                <w:rFonts w:asciiTheme="majorHAnsi" w:eastAsia="Calibri" w:hAnsiTheme="majorHAnsi" w:cstheme="majorHAnsi"/>
                <w:b/>
                <w:color w:val="262626"/>
              </w:rPr>
            </w:pPr>
          </w:p>
        </w:tc>
        <w:tc>
          <w:tcPr>
            <w:tcW w:w="1775" w:type="pct"/>
            <w:gridSpan w:val="2"/>
            <w:tcBorders>
              <w:top w:val="nil"/>
            </w:tcBorders>
          </w:tcPr>
          <w:p w14:paraId="1F568C0E" w14:textId="281A6B9C" w:rsidR="00D35DFE" w:rsidRPr="00C57938" w:rsidRDefault="00D35DFE" w:rsidP="00C57938">
            <w:pPr>
              <w:spacing w:before="60" w:after="20"/>
              <w:rPr>
                <w:rFonts w:asciiTheme="majorHAnsi" w:eastAsia="Calibri" w:hAnsiTheme="majorHAnsi" w:cstheme="majorHAnsi"/>
              </w:rPr>
            </w:pPr>
          </w:p>
        </w:tc>
        <w:tc>
          <w:tcPr>
            <w:tcW w:w="1115" w:type="pct"/>
            <w:vMerge/>
          </w:tcPr>
          <w:p w14:paraId="5647BC0B" w14:textId="77777777" w:rsidR="00D35DFE" w:rsidRPr="00C57938" w:rsidRDefault="00D35DFE" w:rsidP="00C57938">
            <w:pPr>
              <w:spacing w:before="40" w:after="20"/>
              <w:rPr>
                <w:rFonts w:ascii="Calibri" w:eastAsia="Calibri" w:hAnsi="Calibri" w:cs="Times New Roman"/>
                <w:b/>
                <w:color w:val="262626"/>
              </w:rPr>
            </w:pPr>
          </w:p>
        </w:tc>
        <w:tc>
          <w:tcPr>
            <w:tcW w:w="1287" w:type="pct"/>
            <w:gridSpan w:val="2"/>
            <w:vMerge/>
          </w:tcPr>
          <w:p w14:paraId="1905CC5D" w14:textId="77777777" w:rsidR="00D35DFE" w:rsidRPr="00C57938" w:rsidRDefault="00D35DFE" w:rsidP="00C57938">
            <w:pPr>
              <w:spacing w:before="60" w:after="20"/>
              <w:rPr>
                <w:rFonts w:ascii="Calibri" w:eastAsia="Calibri" w:hAnsi="Calibri" w:cs="Times New Roman"/>
              </w:rPr>
            </w:pPr>
          </w:p>
        </w:tc>
      </w:tr>
      <w:tr w:rsidR="00C175C2" w:rsidRPr="00C57938" w14:paraId="20E6E420" w14:textId="77777777" w:rsidTr="009F1D74">
        <w:trPr>
          <w:trHeight w:val="70"/>
        </w:trPr>
        <w:tc>
          <w:tcPr>
            <w:tcW w:w="5000" w:type="pct"/>
            <w:gridSpan w:val="7"/>
          </w:tcPr>
          <w:p w14:paraId="09757B23" w14:textId="458FEEA3" w:rsidR="00C175C2" w:rsidRPr="009F1D74" w:rsidRDefault="00C175C2" w:rsidP="00C175C2">
            <w:pPr>
              <w:rPr>
                <w:rFonts w:asciiTheme="majorHAnsi" w:eastAsiaTheme="majorEastAsia" w:hAnsiTheme="majorHAnsi" w:cstheme="majorBidi"/>
                <w:b/>
                <w:color w:val="000000" w:themeColor="text1"/>
                <w:szCs w:val="32"/>
              </w:rPr>
            </w:pPr>
            <w:r w:rsidRPr="009F1D74">
              <w:rPr>
                <w:rStyle w:val="Heading1Char"/>
                <w:sz w:val="22"/>
                <w:szCs w:val="22"/>
              </w:rPr>
              <w:t>Position Summary</w:t>
            </w:r>
            <w:r w:rsidR="009F1D74" w:rsidRPr="009F1D74">
              <w:rPr>
                <w:rStyle w:val="Heading1Char"/>
                <w:sz w:val="22"/>
                <w:szCs w:val="22"/>
              </w:rPr>
              <w:t>:</w:t>
            </w:r>
            <w:r w:rsidR="009F1D74">
              <w:rPr>
                <w:rStyle w:val="Heading1Char"/>
              </w:rPr>
              <w:t xml:space="preserve"> </w:t>
            </w:r>
            <w:r w:rsidRPr="00360085">
              <w:rPr>
                <w:szCs w:val="20"/>
              </w:rPr>
              <w:t xml:space="preserve">This </w:t>
            </w:r>
            <w:r w:rsidR="000C5E2D">
              <w:rPr>
                <w:szCs w:val="20"/>
              </w:rPr>
              <w:t xml:space="preserve">role is responsible </w:t>
            </w:r>
            <w:r w:rsidR="0002192D">
              <w:rPr>
                <w:szCs w:val="20"/>
              </w:rPr>
              <w:t>for meeting with individuals and families in crises, assessing their needs and strengths, developing a services plan</w:t>
            </w:r>
            <w:r w:rsidR="009B2848">
              <w:rPr>
                <w:szCs w:val="20"/>
              </w:rPr>
              <w:t xml:space="preserve"> in partnership with the individual or family and facilitate the necessary</w:t>
            </w:r>
            <w:r w:rsidR="00955AE3">
              <w:rPr>
                <w:szCs w:val="20"/>
              </w:rPr>
              <w:t xml:space="preserve"> coordination to achieve identified goals.  </w:t>
            </w:r>
            <w:r>
              <w:t xml:space="preserve"> </w:t>
            </w:r>
          </w:p>
          <w:p w14:paraId="7B019832" w14:textId="77777777" w:rsidR="00C175C2" w:rsidRPr="00C57938" w:rsidRDefault="00C175C2" w:rsidP="00C175C2">
            <w:pPr>
              <w:pStyle w:val="Heading1"/>
              <w:outlineLvl w:val="0"/>
            </w:pPr>
            <w:r w:rsidRPr="00C57938">
              <w:t>Responsibilities/Accountabilities</w:t>
            </w:r>
          </w:p>
          <w:p w14:paraId="0738B5FF" w14:textId="77777777" w:rsidR="00C175C2" w:rsidRPr="00360085" w:rsidRDefault="00C175C2" w:rsidP="00C175C2">
            <w:pPr>
              <w:rPr>
                <w:i/>
                <w:szCs w:val="20"/>
              </w:rPr>
            </w:pPr>
            <w:r w:rsidRPr="00360085">
              <w:rPr>
                <w:i/>
                <w:szCs w:val="20"/>
              </w:rPr>
              <w:t>The following is to be performed while adhering to OUR Center operational policies, procedures and safety rules.</w:t>
            </w:r>
          </w:p>
          <w:p w14:paraId="1EC6D0F8" w14:textId="32AB4335" w:rsidR="00C175C2" w:rsidRDefault="00C175C2" w:rsidP="00C1283C">
            <w:pPr>
              <w:pStyle w:val="Heading2"/>
              <w:outlineLvl w:val="1"/>
            </w:pPr>
          </w:p>
          <w:p w14:paraId="1E8B5B70" w14:textId="7FE8FAF4" w:rsidR="0036029B" w:rsidRDefault="00C1283C" w:rsidP="004E7151">
            <w:pPr>
              <w:pStyle w:val="BulletedList"/>
            </w:pPr>
            <w:r>
              <w:t>Meet with participants on a regular basis to coordinate service plans</w:t>
            </w:r>
            <w:r w:rsidR="00B43D70">
              <w:t xml:space="preserve"> and </w:t>
            </w:r>
            <w:r w:rsidR="00F455ED">
              <w:t xml:space="preserve">provide the necessary support to promote successfully achievement of </w:t>
            </w:r>
            <w:r w:rsidR="0036029B">
              <w:t>identified goals.</w:t>
            </w:r>
          </w:p>
          <w:p w14:paraId="27F05AC1" w14:textId="26A6148C" w:rsidR="00EA2FDA" w:rsidRDefault="00BC4CD6" w:rsidP="004E7151">
            <w:pPr>
              <w:pStyle w:val="BulletedList"/>
            </w:pPr>
            <w:r>
              <w:t>In partnership work</w:t>
            </w:r>
            <w:r w:rsidR="00EA2FDA" w:rsidRPr="00EA2FDA">
              <w:t xml:space="preserve"> with families to</w:t>
            </w:r>
            <w:r>
              <w:t xml:space="preserve"> establish a case plan and establish desired goals.  </w:t>
            </w:r>
          </w:p>
          <w:p w14:paraId="7F0E120C" w14:textId="40E7CEBB" w:rsidR="00C1283C" w:rsidRDefault="0036029B" w:rsidP="004E7151">
            <w:pPr>
              <w:pStyle w:val="BulletedList"/>
            </w:pPr>
            <w:r>
              <w:t>C</w:t>
            </w:r>
            <w:r w:rsidR="00B43D70">
              <w:t>onnect</w:t>
            </w:r>
            <w:r>
              <w:t xml:space="preserve"> individuals / families</w:t>
            </w:r>
            <w:r w:rsidR="00B43D70">
              <w:t xml:space="preserve"> to community resources that support the achievement of participant’s </w:t>
            </w:r>
            <w:r w:rsidR="00982FD8">
              <w:t>identified goals.</w:t>
            </w:r>
          </w:p>
          <w:p w14:paraId="7F098FA6" w14:textId="7696F757" w:rsidR="005A428E" w:rsidRDefault="00AB0521" w:rsidP="004E7151">
            <w:pPr>
              <w:pStyle w:val="BulletedList"/>
            </w:pPr>
            <w:r>
              <w:t>Evaluate and p</w:t>
            </w:r>
            <w:r w:rsidR="005A428E" w:rsidRPr="003C6D9D">
              <w:t xml:space="preserve">rovide direct financial assistance </w:t>
            </w:r>
            <w:r>
              <w:t xml:space="preserve">(rent, utilities, </w:t>
            </w:r>
            <w:r w:rsidR="007C044A">
              <w:t xml:space="preserve">or other areas of need) </w:t>
            </w:r>
            <w:r w:rsidR="005A428E" w:rsidRPr="003C6D9D">
              <w:t xml:space="preserve">to participants as </w:t>
            </w:r>
            <w:r w:rsidR="007C044A">
              <w:t xml:space="preserve">approved </w:t>
            </w:r>
            <w:r w:rsidR="005A428E" w:rsidRPr="003C6D9D">
              <w:t xml:space="preserve">by the Resource Specialist team and </w:t>
            </w:r>
            <w:r w:rsidR="0022032B">
              <w:t>Assistant Program Director</w:t>
            </w:r>
            <w:r w:rsidR="005A428E" w:rsidRPr="003C6D9D">
              <w:t>.</w:t>
            </w:r>
          </w:p>
          <w:p w14:paraId="7A51EEDE" w14:textId="36F9044B" w:rsidR="0022032B" w:rsidRDefault="0022032B" w:rsidP="004E7151">
            <w:pPr>
              <w:pStyle w:val="BulletedList"/>
            </w:pPr>
            <w:r>
              <w:t xml:space="preserve">Assist participants with determining </w:t>
            </w:r>
            <w:r w:rsidR="004F5388">
              <w:t>eligibility for public benefits and accessing</w:t>
            </w:r>
            <w:r w:rsidR="00560183">
              <w:t xml:space="preserve"> </w:t>
            </w:r>
            <w:r w:rsidR="000B12C9">
              <w:t>applicable benefits and services.</w:t>
            </w:r>
          </w:p>
          <w:p w14:paraId="0A267A74" w14:textId="29139F7D" w:rsidR="004B6E85" w:rsidRPr="003C6D9D" w:rsidRDefault="004B6E85" w:rsidP="004E7151">
            <w:pPr>
              <w:pStyle w:val="BulletedList"/>
            </w:pPr>
            <w:r>
              <w:t xml:space="preserve">Screens and provides </w:t>
            </w:r>
            <w:r w:rsidR="00C36D06">
              <w:t xml:space="preserve">appropriate referral and warm handoff to housing programs such as the Inn Between, </w:t>
            </w:r>
            <w:r w:rsidR="00AA4EA2">
              <w:t>Boulder County Housing and Human Services, Housing Stabilization Program and Home Steady, etc.</w:t>
            </w:r>
          </w:p>
          <w:p w14:paraId="14FB6451" w14:textId="206B2392" w:rsidR="00115831" w:rsidRDefault="00ED73B4" w:rsidP="0087628E">
            <w:pPr>
              <w:pStyle w:val="BulletedList"/>
            </w:pPr>
            <w:r>
              <w:t>T</w:t>
            </w:r>
            <w:r w:rsidR="00115831" w:rsidRPr="003425BC">
              <w:t>imely and accurately enter required intake</w:t>
            </w:r>
            <w:r w:rsidR="0025166B">
              <w:t>,</w:t>
            </w:r>
            <w:r w:rsidR="00115831" w:rsidRPr="003425BC">
              <w:t xml:space="preserve"> eligibility data</w:t>
            </w:r>
            <w:r w:rsidR="0025166B">
              <w:t>, and services provided</w:t>
            </w:r>
            <w:r w:rsidR="00115831" w:rsidRPr="003425BC">
              <w:t xml:space="preserve"> into case management database (BCC)</w:t>
            </w:r>
          </w:p>
          <w:p w14:paraId="48C1AE92" w14:textId="77777777" w:rsidR="00035E4A" w:rsidRDefault="00ED73B4" w:rsidP="00035E4A">
            <w:pPr>
              <w:pStyle w:val="BulletedList"/>
            </w:pPr>
            <w:r>
              <w:t>Complete all assessment</w:t>
            </w:r>
            <w:r w:rsidR="005E1417">
              <w:t>s</w:t>
            </w:r>
            <w:r w:rsidR="003F762A">
              <w:t>, surveys and other required forms and reports required by the Housing Stabilization Program</w:t>
            </w:r>
          </w:p>
          <w:p w14:paraId="2DE21865" w14:textId="78636A12" w:rsidR="00E649E4" w:rsidRDefault="00035E4A" w:rsidP="00035E4A">
            <w:pPr>
              <w:pStyle w:val="BulletedList"/>
            </w:pPr>
            <w:r>
              <w:t>M</w:t>
            </w:r>
            <w:r w:rsidR="00E649E4" w:rsidRPr="00E649E4">
              <w:t xml:space="preserve">eet with </w:t>
            </w:r>
            <w:r w:rsidR="005E0425">
              <w:t xml:space="preserve">landlords to </w:t>
            </w:r>
            <w:r w:rsidR="00E649E4" w:rsidRPr="00E649E4">
              <w:t>build</w:t>
            </w:r>
            <w:r w:rsidR="008C1F43">
              <w:t xml:space="preserve"> </w:t>
            </w:r>
            <w:r>
              <w:t>productive</w:t>
            </w:r>
            <w:r w:rsidR="00E649E4" w:rsidRPr="00E649E4">
              <w:t xml:space="preserve"> relationships </w:t>
            </w:r>
            <w:r w:rsidR="009723BA">
              <w:t>to</w:t>
            </w:r>
            <w:r w:rsidR="008C1F43">
              <w:t xml:space="preserve"> advocate and assist </w:t>
            </w:r>
            <w:r w:rsidR="009723BA">
              <w:t>tenants</w:t>
            </w:r>
            <w:r w:rsidR="008C1F43">
              <w:t xml:space="preserve"> to prevent eviction. </w:t>
            </w:r>
          </w:p>
          <w:p w14:paraId="246F5696" w14:textId="1B61D548" w:rsidR="006333A3" w:rsidRPr="00DD67FE" w:rsidRDefault="006333A3" w:rsidP="004E7151">
            <w:pPr>
              <w:pStyle w:val="BulletedList"/>
              <w:rPr>
                <w:color w:val="auto"/>
              </w:rPr>
            </w:pPr>
            <w:r w:rsidRPr="003425BC">
              <w:t>Attend</w:t>
            </w:r>
            <w:r w:rsidR="00C1496E">
              <w:t xml:space="preserve"> required or assigned</w:t>
            </w:r>
            <w:r w:rsidRPr="003425BC">
              <w:t xml:space="preserve"> </w:t>
            </w:r>
            <w:r w:rsidR="00720699">
              <w:t xml:space="preserve">internal and external </w:t>
            </w:r>
            <w:r w:rsidRPr="003425BC">
              <w:t>meetings</w:t>
            </w:r>
            <w:r w:rsidR="00CA49C8">
              <w:t xml:space="preserve"> including monthly HSP Ch</w:t>
            </w:r>
            <w:r w:rsidR="00DD67FE">
              <w:t>eck In meeting with Boulder County.</w:t>
            </w:r>
          </w:p>
          <w:p w14:paraId="133FE408" w14:textId="3B5BE8C6" w:rsidR="00DD67FE" w:rsidRPr="00C1496E" w:rsidRDefault="00DD67FE" w:rsidP="004E7151">
            <w:pPr>
              <w:pStyle w:val="BulletedList"/>
              <w:rPr>
                <w:color w:val="auto"/>
              </w:rPr>
            </w:pPr>
            <w:r>
              <w:t>Assist with referrals from Resource Specialist team and attend</w:t>
            </w:r>
            <w:r w:rsidR="00C7206B">
              <w:t xml:space="preserve"> housing panel meetings as needed.</w:t>
            </w:r>
          </w:p>
          <w:p w14:paraId="72479168" w14:textId="450243AB" w:rsidR="005A428E" w:rsidRPr="003C6D9D" w:rsidRDefault="007D0EFF" w:rsidP="004E7151">
            <w:pPr>
              <w:pStyle w:val="BulletedList"/>
            </w:pPr>
            <w:r>
              <w:t xml:space="preserve">Work closely with various community </w:t>
            </w:r>
            <w:r w:rsidR="00BD447C">
              <w:t>partners</w:t>
            </w:r>
            <w:r>
              <w:t xml:space="preserve"> including the</w:t>
            </w:r>
            <w:r w:rsidR="00BD447C">
              <w:t xml:space="preserve"> </w:t>
            </w:r>
            <w:r>
              <w:t>SVVSD</w:t>
            </w:r>
            <w:r w:rsidR="002A58A8">
              <w:t xml:space="preserve"> and </w:t>
            </w:r>
            <w:r w:rsidR="001E77EB">
              <w:t>Boulder County Housing and Human Services</w:t>
            </w:r>
            <w:r w:rsidR="002A58A8">
              <w:t>.</w:t>
            </w:r>
          </w:p>
          <w:p w14:paraId="5A4F6ABC" w14:textId="6644C9C7" w:rsidR="005A428E" w:rsidRPr="003C6D9D" w:rsidRDefault="005A428E" w:rsidP="00D15FB4">
            <w:pPr>
              <w:pStyle w:val="BulletedList"/>
            </w:pPr>
            <w:r w:rsidRPr="003C6D9D">
              <w:t xml:space="preserve">Maintain a working knowledge of and positive relationship with the broader community. </w:t>
            </w:r>
          </w:p>
          <w:p w14:paraId="4C4B7E34" w14:textId="386FAD4E" w:rsidR="00C175C2" w:rsidRDefault="00AA4EA2" w:rsidP="004E7151">
            <w:pPr>
              <w:pStyle w:val="BulletedList"/>
            </w:pPr>
            <w:r>
              <w:t xml:space="preserve">Participate in ongoing professional </w:t>
            </w:r>
            <w:r w:rsidR="00B85A25">
              <w:t>development.</w:t>
            </w:r>
          </w:p>
          <w:p w14:paraId="6E4426EA" w14:textId="276952AE" w:rsidR="00C175C2" w:rsidRDefault="00B85A25" w:rsidP="004E7151">
            <w:pPr>
              <w:pStyle w:val="BulletedList"/>
            </w:pPr>
            <w:r>
              <w:t>Other duties as assigned.</w:t>
            </w:r>
          </w:p>
          <w:p w14:paraId="0E95A299" w14:textId="17905F4B" w:rsidR="00B30BE9" w:rsidRDefault="00B30BE9" w:rsidP="00B30BE9">
            <w:pPr>
              <w:pStyle w:val="BulletedList"/>
              <w:numPr>
                <w:ilvl w:val="0"/>
                <w:numId w:val="0"/>
              </w:numPr>
              <w:ind w:left="720" w:hanging="360"/>
            </w:pPr>
          </w:p>
          <w:p w14:paraId="4795E01C" w14:textId="77777777" w:rsidR="00C175C2" w:rsidRDefault="00C175C2" w:rsidP="00C175C2">
            <w:pPr>
              <w:pStyle w:val="Heading1"/>
              <w:spacing w:line="360" w:lineRule="auto"/>
              <w:contextualSpacing/>
              <w:outlineLvl w:val="0"/>
            </w:pPr>
            <w:r>
              <w:t>Minimum Education Requirements and Qualifications:</w:t>
            </w:r>
          </w:p>
          <w:p w14:paraId="5BC36AD0" w14:textId="77777777" w:rsidR="00C175C2" w:rsidRDefault="00C175C2" w:rsidP="004E7151">
            <w:pPr>
              <w:pStyle w:val="BulletedList"/>
            </w:pPr>
            <w:r>
              <w:t>Commitment to the mission, vision and values of the OUR Center</w:t>
            </w:r>
          </w:p>
          <w:p w14:paraId="54532D3F" w14:textId="549A2982" w:rsidR="008B5B62" w:rsidRDefault="004E2BFA" w:rsidP="004E7151">
            <w:pPr>
              <w:pStyle w:val="BulletedList"/>
            </w:pPr>
            <w:r>
              <w:t xml:space="preserve">Bachelor’s degree in social work, psychology, human development or </w:t>
            </w:r>
            <w:r w:rsidR="008B5B62">
              <w:t>equivalent related human services experience</w:t>
            </w:r>
            <w:r w:rsidR="008516A4">
              <w:t>.</w:t>
            </w:r>
          </w:p>
          <w:p w14:paraId="393732CC" w14:textId="71E1A875" w:rsidR="00FA14D4" w:rsidRDefault="004E7151" w:rsidP="004E7151">
            <w:pPr>
              <w:pStyle w:val="BulletedList"/>
            </w:pPr>
            <w:r w:rsidRPr="003425BC">
              <w:t>Bilingual (English and Spanish)</w:t>
            </w:r>
          </w:p>
          <w:p w14:paraId="743D4BCA" w14:textId="25272B51" w:rsidR="008B5B62" w:rsidRDefault="008516A4" w:rsidP="004E7151">
            <w:pPr>
              <w:pStyle w:val="BulletedList"/>
            </w:pPr>
            <w:r>
              <w:t xml:space="preserve">A minimum of </w:t>
            </w:r>
            <w:r w:rsidR="007966D1">
              <w:t>2 years of related experience in the human services profession.</w:t>
            </w:r>
          </w:p>
          <w:p w14:paraId="33D771BA" w14:textId="12184F53" w:rsidR="0013607A" w:rsidRDefault="001E00A9" w:rsidP="004E7151">
            <w:pPr>
              <w:pStyle w:val="BulletedList"/>
            </w:pPr>
            <w:r>
              <w:t xml:space="preserve">Strong interpersonal skills and the ability to </w:t>
            </w:r>
            <w:r w:rsidR="00890945">
              <w:t>build positive trusting relationships with individuals who may not share the same value system or</w:t>
            </w:r>
            <w:r w:rsidR="00145375">
              <w:t xml:space="preserve"> behavioral norms.</w:t>
            </w:r>
          </w:p>
          <w:p w14:paraId="49A7DEB8" w14:textId="0CC1333F" w:rsidR="005A7CB5" w:rsidRPr="001675B2" w:rsidRDefault="005A7CB5" w:rsidP="004E7151">
            <w:pPr>
              <w:pStyle w:val="BulletedList"/>
            </w:pPr>
            <w:r>
              <w:t>Ability to support challenging participants</w:t>
            </w:r>
            <w:r w:rsidR="002F2084">
              <w:t xml:space="preserve"> and effective de-escalate difficult situations.</w:t>
            </w:r>
          </w:p>
          <w:p w14:paraId="3D3A5245" w14:textId="2E4628DB" w:rsidR="00C175C2" w:rsidRDefault="00C175C2" w:rsidP="004E7151">
            <w:pPr>
              <w:pStyle w:val="BulletedList"/>
            </w:pPr>
            <w:r>
              <w:t>Experience working</w:t>
            </w:r>
            <w:r w:rsidR="00FA14D4">
              <w:t xml:space="preserve"> as a collaborative member</w:t>
            </w:r>
            <w:r>
              <w:t xml:space="preserve"> in a team environment</w:t>
            </w:r>
            <w:r w:rsidR="00FA14D4">
              <w:t>.</w:t>
            </w:r>
          </w:p>
          <w:p w14:paraId="0172FF41" w14:textId="77777777" w:rsidR="00C175C2" w:rsidRDefault="00C175C2" w:rsidP="004E7151">
            <w:pPr>
              <w:pStyle w:val="BulletedList"/>
            </w:pPr>
            <w:r>
              <w:t>Exceptional attention-to-detail with the ability to meet aggressive deadlines</w:t>
            </w:r>
          </w:p>
          <w:p w14:paraId="33B72074" w14:textId="77777777" w:rsidR="00C175C2" w:rsidRDefault="00C175C2" w:rsidP="004E7151">
            <w:pPr>
              <w:pStyle w:val="BulletedList"/>
            </w:pPr>
            <w:r>
              <w:t>Skilled in organizing and prioritizing competing time demands</w:t>
            </w:r>
          </w:p>
          <w:p w14:paraId="1DF39965" w14:textId="6A35F4DC" w:rsidR="00951D0F" w:rsidRPr="001675B2" w:rsidRDefault="00C175C2" w:rsidP="004E7151">
            <w:pPr>
              <w:pStyle w:val="BulletedList"/>
            </w:pPr>
            <w:r>
              <w:lastRenderedPageBreak/>
              <w:t>Excellent written and verbal communication skills with ability to effectively communicate and partner with all levels of the organization</w:t>
            </w:r>
          </w:p>
          <w:p w14:paraId="08A49C43" w14:textId="77777777" w:rsidR="00FC3706" w:rsidRDefault="00C175C2" w:rsidP="008F7C0A">
            <w:pPr>
              <w:pStyle w:val="BulletedList"/>
            </w:pPr>
            <w:r>
              <w:t>Expertise working in MS Office (Word, Excel, PowerPoint) and managing multiple calendars within</w:t>
            </w:r>
            <w:r w:rsidR="00FC3706">
              <w:t xml:space="preserve"> Office 365</w:t>
            </w:r>
          </w:p>
          <w:p w14:paraId="1D244494" w14:textId="57343365" w:rsidR="00C175C2" w:rsidRDefault="00C175C2" w:rsidP="008F7C0A">
            <w:pPr>
              <w:pStyle w:val="BulletedList"/>
            </w:pPr>
            <w:r>
              <w:t>Ability to adapt in a constantly evolving environment</w:t>
            </w:r>
          </w:p>
          <w:p w14:paraId="0ACAAB1F" w14:textId="48356B47" w:rsidR="00951D0F" w:rsidRDefault="00C175C2" w:rsidP="004E7151">
            <w:pPr>
              <w:pStyle w:val="BulletedList"/>
            </w:pPr>
            <w:r>
              <w:t>Self-motivated with a strong sense of ownership in areas of responsibility</w:t>
            </w:r>
          </w:p>
          <w:p w14:paraId="1EA1D35E" w14:textId="1D0FA110" w:rsidR="00690AB0" w:rsidRDefault="00C175C2" w:rsidP="004E7151">
            <w:pPr>
              <w:pStyle w:val="BulletedList"/>
            </w:pPr>
            <w:r>
              <w:t>Understanding of the importance of confidentiality and discretion</w:t>
            </w:r>
          </w:p>
          <w:p w14:paraId="7BA2B78E" w14:textId="646B2279" w:rsidR="008E483D" w:rsidRDefault="008E483D" w:rsidP="008E483D">
            <w:pPr>
              <w:pStyle w:val="BulletedList"/>
            </w:pPr>
            <w:r w:rsidRPr="0062683F">
              <w:t>Excellent computer skills and proficient in Excel, Word, and O</w:t>
            </w:r>
            <w:r>
              <w:t>ffice 360</w:t>
            </w:r>
          </w:p>
          <w:p w14:paraId="29E33B35" w14:textId="77777777" w:rsidR="004E7151" w:rsidRDefault="004E7151" w:rsidP="004E7151">
            <w:pPr>
              <w:pStyle w:val="BulletedList"/>
            </w:pPr>
            <w:r>
              <w:t>Valid Driver’s license and safe driving record.</w:t>
            </w:r>
          </w:p>
          <w:p w14:paraId="24A6B10E" w14:textId="280BCCCE" w:rsidR="004E7151" w:rsidRPr="008E483D" w:rsidRDefault="00EB6229" w:rsidP="008E483D">
            <w:pPr>
              <w:pStyle w:val="BulletedList"/>
            </w:pPr>
            <w:r w:rsidRPr="0062683F">
              <w:t>Must be reliable, punctual and flexible</w:t>
            </w:r>
          </w:p>
          <w:p w14:paraId="6300FF79" w14:textId="77777777" w:rsidR="00690AB0" w:rsidRDefault="00690AB0" w:rsidP="00690AB0">
            <w:pPr>
              <w:pStyle w:val="BulletedList"/>
              <w:numPr>
                <w:ilvl w:val="0"/>
                <w:numId w:val="0"/>
              </w:numPr>
              <w:ind w:left="360"/>
            </w:pPr>
          </w:p>
          <w:p w14:paraId="32F2233E" w14:textId="41368109" w:rsidR="00C175C2" w:rsidRDefault="00C175C2" w:rsidP="00690AB0">
            <w:pPr>
              <w:pStyle w:val="BulletedList"/>
              <w:numPr>
                <w:ilvl w:val="0"/>
                <w:numId w:val="0"/>
              </w:numPr>
              <w:ind w:left="360"/>
            </w:pPr>
            <w:r>
              <w:t>Physical Demands:</w:t>
            </w:r>
          </w:p>
          <w:p w14:paraId="19408541" w14:textId="75BF7E18" w:rsidR="00951D0F" w:rsidRPr="001675B2" w:rsidRDefault="00C175C2" w:rsidP="004E7151">
            <w:pPr>
              <w:pStyle w:val="BulletedList"/>
            </w:pPr>
            <w:r>
              <w:t>While performing the duties of this job, the employee is regularly required to, stand, sit, talk, listen, and use hands and fingers to operate a computer keyboard, telephone and other office equipment</w:t>
            </w:r>
          </w:p>
          <w:p w14:paraId="5B44C400" w14:textId="77777777" w:rsidR="00C175C2" w:rsidRDefault="00C175C2" w:rsidP="004E7151">
            <w:pPr>
              <w:pStyle w:val="BulletedList"/>
            </w:pPr>
            <w:r>
              <w:t>Specific vision abilities required by this job include close vision requirements due to computer work</w:t>
            </w:r>
          </w:p>
          <w:p w14:paraId="78200ABA" w14:textId="77777777" w:rsidR="00C175C2" w:rsidRDefault="00C175C2" w:rsidP="004E7151">
            <w:pPr>
              <w:pStyle w:val="BulletedList"/>
            </w:pPr>
            <w:r>
              <w:t>Light to moderate lifting is required</w:t>
            </w:r>
          </w:p>
          <w:p w14:paraId="0048781C" w14:textId="77777777" w:rsidR="00360085" w:rsidRDefault="00360085" w:rsidP="00360085">
            <w:pPr>
              <w:pStyle w:val="ListParagraph"/>
              <w:spacing w:line="360" w:lineRule="auto"/>
              <w:ind w:left="1080"/>
            </w:pPr>
          </w:p>
          <w:p w14:paraId="77348B6E" w14:textId="77777777" w:rsidR="00360085" w:rsidRPr="009F1D74" w:rsidRDefault="00360085" w:rsidP="009F1D74">
            <w:pPr>
              <w:jc w:val="both"/>
              <w:rPr>
                <w:i/>
                <w:szCs w:val="20"/>
              </w:rPr>
            </w:pPr>
            <w:r w:rsidRPr="009F1D74">
              <w:rPr>
                <w:i/>
                <w:szCs w:val="20"/>
              </w:rPr>
              <w:t>To perform this job successfully, an individual must be able to perform each essential duty satisfactorily. This job description is not intended to be an exhaustive list of all duties, responsibilities, or qualifications associated with the job.  Leadership reserves the right to assign or reassign duties and responsibilities to this position at any time as needed by the organization. This job description does not constitute an employment agreement between the OUR Center and the employee. Reasonable accommodations may be made to enable individuals with disabilities to perform the essential functions of the job.</w:t>
            </w:r>
          </w:p>
          <w:p w14:paraId="35D6032F" w14:textId="77777777" w:rsidR="00D52525" w:rsidRPr="00D52525" w:rsidRDefault="00D52525" w:rsidP="00D52525">
            <w:pPr>
              <w:pStyle w:val="Title"/>
              <w:jc w:val="both"/>
              <w:rPr>
                <w:b/>
                <w:sz w:val="36"/>
                <w:szCs w:val="36"/>
              </w:rPr>
            </w:pPr>
          </w:p>
          <w:p w14:paraId="6E44EC7A" w14:textId="77777777" w:rsidR="00D52525" w:rsidRPr="00D52525" w:rsidRDefault="00D52525" w:rsidP="00D52525">
            <w:pPr>
              <w:pStyle w:val="Title"/>
              <w:jc w:val="center"/>
              <w:rPr>
                <w:b/>
                <w:sz w:val="36"/>
                <w:szCs w:val="36"/>
              </w:rPr>
            </w:pPr>
            <w:r w:rsidRPr="00D52525">
              <w:rPr>
                <w:b/>
                <w:sz w:val="32"/>
                <w:szCs w:val="32"/>
              </w:rPr>
              <w:t>The OUR Center offers a competitive benefit package to its full-time employees</w:t>
            </w:r>
          </w:p>
          <w:p w14:paraId="6530EC52" w14:textId="77777777" w:rsidR="00C175C2" w:rsidRPr="00C57938" w:rsidRDefault="00C175C2" w:rsidP="00C57938">
            <w:pPr>
              <w:spacing w:before="60" w:after="20"/>
              <w:rPr>
                <w:rFonts w:ascii="Calibri" w:eastAsia="Calibri" w:hAnsi="Calibri" w:cs="Times New Roman"/>
              </w:rPr>
            </w:pPr>
          </w:p>
        </w:tc>
      </w:tr>
      <w:tr w:rsidR="001675B2" w:rsidRPr="00C57938" w14:paraId="1F77E5E2" w14:textId="77777777" w:rsidTr="001675B2">
        <w:trPr>
          <w:trHeight w:val="485"/>
        </w:trPr>
        <w:tc>
          <w:tcPr>
            <w:tcW w:w="790" w:type="pct"/>
            <w:vAlign w:val="center"/>
          </w:tcPr>
          <w:p w14:paraId="1DE00D2A" w14:textId="343FFDA7" w:rsidR="001675B2" w:rsidRPr="009F1D74" w:rsidRDefault="001675B2" w:rsidP="001675B2">
            <w:pPr>
              <w:rPr>
                <w:rStyle w:val="Heading1Char"/>
                <w:sz w:val="22"/>
                <w:szCs w:val="22"/>
              </w:rPr>
            </w:pPr>
            <w:r w:rsidRPr="00360085">
              <w:rPr>
                <w:rFonts w:asciiTheme="majorHAnsi" w:hAnsiTheme="majorHAnsi" w:cstheme="majorHAnsi"/>
                <w:b/>
                <w:szCs w:val="20"/>
              </w:rPr>
              <w:lastRenderedPageBreak/>
              <w:t>Reviewed By:</w:t>
            </w:r>
          </w:p>
        </w:tc>
        <w:tc>
          <w:tcPr>
            <w:tcW w:w="1710" w:type="pct"/>
            <w:gridSpan w:val="2"/>
            <w:vAlign w:val="center"/>
          </w:tcPr>
          <w:p w14:paraId="3765BA5C" w14:textId="765AB7F7" w:rsidR="001675B2" w:rsidRPr="009F1D74" w:rsidRDefault="001675B2" w:rsidP="001675B2">
            <w:pPr>
              <w:rPr>
                <w:rStyle w:val="Heading1Char"/>
                <w:sz w:val="22"/>
                <w:szCs w:val="22"/>
              </w:rPr>
            </w:pPr>
            <w:r w:rsidRPr="00360085">
              <w:rPr>
                <w:rFonts w:asciiTheme="majorHAnsi" w:hAnsiTheme="majorHAnsi" w:cstheme="majorHAnsi"/>
                <w:szCs w:val="20"/>
              </w:rPr>
              <w:t>Marc A Cowell, Executive Director</w:t>
            </w:r>
          </w:p>
        </w:tc>
        <w:tc>
          <w:tcPr>
            <w:tcW w:w="1250" w:type="pct"/>
            <w:gridSpan w:val="3"/>
            <w:vAlign w:val="center"/>
          </w:tcPr>
          <w:p w14:paraId="54AB2214" w14:textId="3D94DE26" w:rsidR="001675B2" w:rsidRPr="009F1D74" w:rsidRDefault="001675B2" w:rsidP="001675B2">
            <w:pPr>
              <w:rPr>
                <w:rStyle w:val="Heading1Char"/>
                <w:sz w:val="22"/>
                <w:szCs w:val="22"/>
              </w:rPr>
            </w:pPr>
            <w:r w:rsidRPr="00360085">
              <w:rPr>
                <w:rFonts w:asciiTheme="majorHAnsi" w:hAnsiTheme="majorHAnsi" w:cstheme="majorHAnsi"/>
                <w:b/>
                <w:szCs w:val="20"/>
              </w:rPr>
              <w:t>Date:</w:t>
            </w:r>
          </w:p>
        </w:tc>
        <w:tc>
          <w:tcPr>
            <w:tcW w:w="1250" w:type="pct"/>
            <w:vAlign w:val="center"/>
          </w:tcPr>
          <w:p w14:paraId="4DC5270C" w14:textId="69E50C77" w:rsidR="001675B2" w:rsidRPr="009F1D74" w:rsidRDefault="001675B2" w:rsidP="001675B2">
            <w:pPr>
              <w:rPr>
                <w:rStyle w:val="Heading1Char"/>
                <w:sz w:val="22"/>
                <w:szCs w:val="22"/>
              </w:rPr>
            </w:pPr>
            <w:r w:rsidRPr="00360085">
              <w:rPr>
                <w:rFonts w:asciiTheme="majorHAnsi" w:hAnsiTheme="majorHAnsi" w:cstheme="majorHAnsi"/>
                <w:szCs w:val="20"/>
              </w:rPr>
              <w:t>1-14-20</w:t>
            </w:r>
            <w:r w:rsidR="008E483D">
              <w:rPr>
                <w:rFonts w:asciiTheme="majorHAnsi" w:hAnsiTheme="majorHAnsi" w:cstheme="majorHAnsi"/>
                <w:szCs w:val="20"/>
              </w:rPr>
              <w:t>20</w:t>
            </w:r>
            <w:r w:rsidRPr="00360085">
              <w:rPr>
                <w:rFonts w:asciiTheme="majorHAnsi" w:hAnsiTheme="majorHAnsi" w:cstheme="majorHAnsi"/>
                <w:szCs w:val="20"/>
              </w:rPr>
              <w:t xml:space="preserve"> (updated)</w:t>
            </w:r>
          </w:p>
        </w:tc>
      </w:tr>
      <w:tr w:rsidR="001675B2" w:rsidRPr="00C57938" w14:paraId="6E43A18F" w14:textId="77777777" w:rsidTr="001675B2">
        <w:trPr>
          <w:trHeight w:val="440"/>
        </w:trPr>
        <w:tc>
          <w:tcPr>
            <w:tcW w:w="790" w:type="pct"/>
            <w:vAlign w:val="center"/>
          </w:tcPr>
          <w:p w14:paraId="06E3641F" w14:textId="77777777" w:rsidR="001675B2" w:rsidRPr="009F1D74" w:rsidRDefault="001675B2" w:rsidP="001675B2">
            <w:pPr>
              <w:rPr>
                <w:rStyle w:val="Heading1Char"/>
                <w:sz w:val="22"/>
                <w:szCs w:val="22"/>
              </w:rPr>
            </w:pPr>
            <w:r w:rsidRPr="00360085">
              <w:rPr>
                <w:rFonts w:asciiTheme="majorHAnsi" w:hAnsiTheme="majorHAnsi" w:cstheme="majorHAnsi"/>
                <w:b/>
                <w:szCs w:val="20"/>
              </w:rPr>
              <w:t>Approved By:</w:t>
            </w:r>
          </w:p>
        </w:tc>
        <w:tc>
          <w:tcPr>
            <w:tcW w:w="1710" w:type="pct"/>
            <w:gridSpan w:val="2"/>
            <w:vAlign w:val="center"/>
          </w:tcPr>
          <w:p w14:paraId="5C84B67A" w14:textId="11507352" w:rsidR="001675B2" w:rsidRPr="009F1D74" w:rsidRDefault="001675B2" w:rsidP="001675B2">
            <w:pPr>
              <w:rPr>
                <w:rStyle w:val="Heading1Char"/>
                <w:sz w:val="22"/>
                <w:szCs w:val="22"/>
              </w:rPr>
            </w:pPr>
            <w:r w:rsidRPr="00360085">
              <w:rPr>
                <w:rFonts w:asciiTheme="majorHAnsi" w:hAnsiTheme="majorHAnsi" w:cstheme="majorHAnsi"/>
                <w:szCs w:val="20"/>
              </w:rPr>
              <w:t>Marc A Cowell, Executive Director</w:t>
            </w:r>
          </w:p>
        </w:tc>
        <w:tc>
          <w:tcPr>
            <w:tcW w:w="1250" w:type="pct"/>
            <w:gridSpan w:val="3"/>
            <w:vAlign w:val="center"/>
          </w:tcPr>
          <w:p w14:paraId="6A594F84" w14:textId="165A8C76" w:rsidR="001675B2" w:rsidRPr="009F1D74" w:rsidRDefault="001675B2" w:rsidP="001675B2">
            <w:pPr>
              <w:rPr>
                <w:rStyle w:val="Heading1Char"/>
                <w:sz w:val="22"/>
                <w:szCs w:val="22"/>
              </w:rPr>
            </w:pPr>
            <w:r w:rsidRPr="00360085">
              <w:rPr>
                <w:rFonts w:asciiTheme="majorHAnsi" w:hAnsiTheme="majorHAnsi" w:cstheme="majorHAnsi"/>
                <w:b/>
                <w:szCs w:val="20"/>
              </w:rPr>
              <w:t>Date:</w:t>
            </w:r>
          </w:p>
        </w:tc>
        <w:tc>
          <w:tcPr>
            <w:tcW w:w="1250" w:type="pct"/>
            <w:vAlign w:val="center"/>
          </w:tcPr>
          <w:p w14:paraId="78519EBD" w14:textId="1ECC616D" w:rsidR="001675B2" w:rsidRPr="009F1D74" w:rsidRDefault="001675B2" w:rsidP="001675B2">
            <w:pPr>
              <w:rPr>
                <w:rStyle w:val="Heading1Char"/>
                <w:sz w:val="22"/>
                <w:szCs w:val="22"/>
              </w:rPr>
            </w:pPr>
            <w:r w:rsidRPr="00360085">
              <w:rPr>
                <w:rFonts w:asciiTheme="majorHAnsi" w:hAnsiTheme="majorHAnsi" w:cstheme="majorHAnsi"/>
                <w:szCs w:val="20"/>
              </w:rPr>
              <w:t>1-14-20</w:t>
            </w:r>
            <w:r w:rsidR="008E483D">
              <w:rPr>
                <w:rFonts w:asciiTheme="majorHAnsi" w:hAnsiTheme="majorHAnsi" w:cstheme="majorHAnsi"/>
                <w:szCs w:val="20"/>
              </w:rPr>
              <w:t>20</w:t>
            </w:r>
            <w:r w:rsidRPr="00360085">
              <w:rPr>
                <w:rFonts w:asciiTheme="majorHAnsi" w:hAnsiTheme="majorHAnsi" w:cstheme="majorHAnsi"/>
                <w:szCs w:val="20"/>
              </w:rPr>
              <w:t xml:space="preserve"> (updated)</w:t>
            </w:r>
          </w:p>
        </w:tc>
      </w:tr>
      <w:bookmarkEnd w:id="0"/>
    </w:tbl>
    <w:p w14:paraId="62A5CF22" w14:textId="77777777" w:rsidR="006B25B3" w:rsidRPr="006B25B3" w:rsidRDefault="006B25B3" w:rsidP="001675B2">
      <w:pPr>
        <w:ind w:right="-270"/>
        <w:rPr>
          <w:rFonts w:asciiTheme="majorHAnsi" w:eastAsiaTheme="majorEastAsia" w:hAnsiTheme="majorHAnsi" w:cstheme="majorBidi"/>
          <w:sz w:val="24"/>
          <w:szCs w:val="32"/>
        </w:rPr>
      </w:pPr>
    </w:p>
    <w:sectPr w:rsidR="006B25B3" w:rsidRPr="006B25B3" w:rsidSect="001675B2">
      <w:headerReference w:type="first" r:id="rId11"/>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A9814" w14:textId="77777777" w:rsidR="00820D29" w:rsidRDefault="00820D29" w:rsidP="00C57938">
      <w:pPr>
        <w:spacing w:after="0" w:line="240" w:lineRule="auto"/>
      </w:pPr>
      <w:r>
        <w:separator/>
      </w:r>
    </w:p>
  </w:endnote>
  <w:endnote w:type="continuationSeparator" w:id="0">
    <w:p w14:paraId="7D49C809" w14:textId="77777777" w:rsidR="00820D29" w:rsidRDefault="00820D29" w:rsidP="00C5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D843" w14:textId="77777777" w:rsidR="00820D29" w:rsidRDefault="00820D29" w:rsidP="00C57938">
      <w:pPr>
        <w:spacing w:after="0" w:line="240" w:lineRule="auto"/>
      </w:pPr>
      <w:r>
        <w:separator/>
      </w:r>
    </w:p>
  </w:footnote>
  <w:footnote w:type="continuationSeparator" w:id="0">
    <w:p w14:paraId="50FF4CDC" w14:textId="77777777" w:rsidR="00820D29" w:rsidRDefault="00820D29" w:rsidP="00C5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97D8" w14:textId="77777777" w:rsidR="00D52525" w:rsidRDefault="00D52525">
    <w:pPr>
      <w:pStyle w:val="Header"/>
    </w:pPr>
  </w:p>
  <w:p w14:paraId="2DBFE980" w14:textId="77777777" w:rsidR="00D52525" w:rsidRDefault="00D52525">
    <w:pPr>
      <w:pStyle w:val="Header"/>
    </w:pPr>
  </w:p>
  <w:p w14:paraId="366D9789" w14:textId="77777777" w:rsidR="00D52525" w:rsidRDefault="00D52525">
    <w:pPr>
      <w:pStyle w:val="Header"/>
    </w:pPr>
  </w:p>
  <w:p w14:paraId="255B39EA" w14:textId="77777777" w:rsidR="00D52525" w:rsidRDefault="00D52525">
    <w:pPr>
      <w:pStyle w:val="Header"/>
    </w:pPr>
    <w:r w:rsidRPr="00D52525">
      <w:rPr>
        <w:noProof/>
      </w:rPr>
      <w:drawing>
        <wp:anchor distT="0" distB="0" distL="114300" distR="114300" simplePos="0" relativeHeight="251660288" behindDoc="1" locked="0" layoutInCell="1" allowOverlap="1" wp14:anchorId="12FC38CC" wp14:editId="711BADEB">
          <wp:simplePos x="0" y="0"/>
          <wp:positionH relativeFrom="column">
            <wp:posOffset>1162050</wp:posOffset>
          </wp:positionH>
          <wp:positionV relativeFrom="paragraph">
            <wp:posOffset>-428625</wp:posOffset>
          </wp:positionV>
          <wp:extent cx="3876675" cy="1162050"/>
          <wp:effectExtent l="0" t="0" r="9525" b="0"/>
          <wp:wrapTight wrapText="bothSides">
            <wp:wrapPolygon edited="0">
              <wp:start x="0" y="0"/>
              <wp:lineTo x="0" y="21246"/>
              <wp:lineTo x="21547" y="21246"/>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76675" cy="1162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B49"/>
    <w:multiLevelType w:val="hybridMultilevel"/>
    <w:tmpl w:val="AA32E006"/>
    <w:lvl w:ilvl="0" w:tplc="BDC0FC1E">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84612"/>
    <w:multiLevelType w:val="hybridMultilevel"/>
    <w:tmpl w:val="DA6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55EF4"/>
    <w:multiLevelType w:val="hybridMultilevel"/>
    <w:tmpl w:val="E76E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762D8"/>
    <w:multiLevelType w:val="hybridMultilevel"/>
    <w:tmpl w:val="6C28B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152A58BE"/>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507FF"/>
    <w:multiLevelType w:val="hybridMultilevel"/>
    <w:tmpl w:val="D074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357DC"/>
    <w:multiLevelType w:val="hybridMultilevel"/>
    <w:tmpl w:val="51C8CF44"/>
    <w:lvl w:ilvl="0" w:tplc="9B4C619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38"/>
    <w:rsid w:val="0002192D"/>
    <w:rsid w:val="00035E4A"/>
    <w:rsid w:val="000B12C9"/>
    <w:rsid w:val="000C5E2D"/>
    <w:rsid w:val="00115831"/>
    <w:rsid w:val="001216CB"/>
    <w:rsid w:val="0013607A"/>
    <w:rsid w:val="00145375"/>
    <w:rsid w:val="001671EB"/>
    <w:rsid w:val="001675B2"/>
    <w:rsid w:val="001E00A9"/>
    <w:rsid w:val="001E77EB"/>
    <w:rsid w:val="0022032B"/>
    <w:rsid w:val="0025166B"/>
    <w:rsid w:val="002A58A8"/>
    <w:rsid w:val="002F2084"/>
    <w:rsid w:val="003372AD"/>
    <w:rsid w:val="00360085"/>
    <w:rsid w:val="0036029B"/>
    <w:rsid w:val="003F762A"/>
    <w:rsid w:val="00476D60"/>
    <w:rsid w:val="004859C2"/>
    <w:rsid w:val="004B6E85"/>
    <w:rsid w:val="004E2BFA"/>
    <w:rsid w:val="004E7151"/>
    <w:rsid w:val="004F5388"/>
    <w:rsid w:val="00526996"/>
    <w:rsid w:val="00560183"/>
    <w:rsid w:val="005A428E"/>
    <w:rsid w:val="005A7CB5"/>
    <w:rsid w:val="005E0425"/>
    <w:rsid w:val="005E1417"/>
    <w:rsid w:val="00633133"/>
    <w:rsid w:val="006333A3"/>
    <w:rsid w:val="00690AB0"/>
    <w:rsid w:val="006B25B3"/>
    <w:rsid w:val="00720699"/>
    <w:rsid w:val="00777E6B"/>
    <w:rsid w:val="007921A4"/>
    <w:rsid w:val="007966D1"/>
    <w:rsid w:val="007A15E3"/>
    <w:rsid w:val="007A6517"/>
    <w:rsid w:val="007C044A"/>
    <w:rsid w:val="007D0EFF"/>
    <w:rsid w:val="0081145E"/>
    <w:rsid w:val="00820D29"/>
    <w:rsid w:val="008516A4"/>
    <w:rsid w:val="00890945"/>
    <w:rsid w:val="008B5B62"/>
    <w:rsid w:val="008C1F43"/>
    <w:rsid w:val="008E483D"/>
    <w:rsid w:val="00951D0F"/>
    <w:rsid w:val="00955AE3"/>
    <w:rsid w:val="009723BA"/>
    <w:rsid w:val="00982FD8"/>
    <w:rsid w:val="009A6E12"/>
    <w:rsid w:val="009B2848"/>
    <w:rsid w:val="009F1D74"/>
    <w:rsid w:val="00A2542B"/>
    <w:rsid w:val="00A52899"/>
    <w:rsid w:val="00AA4EA2"/>
    <w:rsid w:val="00AB0521"/>
    <w:rsid w:val="00AC3607"/>
    <w:rsid w:val="00AE34CB"/>
    <w:rsid w:val="00B30BE9"/>
    <w:rsid w:val="00B43D70"/>
    <w:rsid w:val="00B85A25"/>
    <w:rsid w:val="00BC4CD6"/>
    <w:rsid w:val="00BD447C"/>
    <w:rsid w:val="00BF4AEB"/>
    <w:rsid w:val="00C1283C"/>
    <w:rsid w:val="00C1496E"/>
    <w:rsid w:val="00C175C2"/>
    <w:rsid w:val="00C36D06"/>
    <w:rsid w:val="00C57938"/>
    <w:rsid w:val="00C7206B"/>
    <w:rsid w:val="00CA49C8"/>
    <w:rsid w:val="00CD7832"/>
    <w:rsid w:val="00D11489"/>
    <w:rsid w:val="00D15FB4"/>
    <w:rsid w:val="00D35DFE"/>
    <w:rsid w:val="00D52525"/>
    <w:rsid w:val="00DD67FE"/>
    <w:rsid w:val="00E114C6"/>
    <w:rsid w:val="00E649E4"/>
    <w:rsid w:val="00EA2FDA"/>
    <w:rsid w:val="00EB6229"/>
    <w:rsid w:val="00ED45DD"/>
    <w:rsid w:val="00ED73B4"/>
    <w:rsid w:val="00F355E7"/>
    <w:rsid w:val="00F455ED"/>
    <w:rsid w:val="00F63593"/>
    <w:rsid w:val="00FA14D4"/>
    <w:rsid w:val="00FC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B31CF"/>
  <w15:chartTrackingRefBased/>
  <w15:docId w15:val="{FFFA946D-5027-467F-B688-BB82AE0A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4C6"/>
    <w:rPr>
      <w:sz w:val="20"/>
    </w:rPr>
  </w:style>
  <w:style w:type="paragraph" w:styleId="Heading1">
    <w:name w:val="heading 1"/>
    <w:basedOn w:val="Normal"/>
    <w:next w:val="Normal"/>
    <w:link w:val="Heading1Char"/>
    <w:uiPriority w:val="9"/>
    <w:qFormat/>
    <w:rsid w:val="00360085"/>
    <w:pPr>
      <w:keepNext/>
      <w:keepLines/>
      <w:spacing w:before="240" w:after="0"/>
      <w:outlineLvl w:val="0"/>
    </w:pPr>
    <w:rPr>
      <w:rFonts w:asciiTheme="majorHAnsi" w:eastAsiaTheme="majorEastAsia" w:hAnsiTheme="majorHAnsi" w:cstheme="majorBidi"/>
      <w:b/>
      <w:color w:val="000000" w:themeColor="text1"/>
      <w:sz w:val="22"/>
      <w:szCs w:val="32"/>
    </w:rPr>
  </w:style>
  <w:style w:type="paragraph" w:styleId="Heading2">
    <w:name w:val="heading 2"/>
    <w:basedOn w:val="Normal"/>
    <w:next w:val="Normal"/>
    <w:link w:val="Heading2Char"/>
    <w:uiPriority w:val="9"/>
    <w:unhideWhenUsed/>
    <w:qFormat/>
    <w:rsid w:val="00360085"/>
    <w:pPr>
      <w:keepNext/>
      <w:keepLines/>
      <w:spacing w:before="40" w:after="0"/>
      <w:outlineLvl w:val="1"/>
    </w:pPr>
    <w:rPr>
      <w:rFonts w:asciiTheme="majorHAnsi" w:eastAsiaTheme="majorEastAsia" w:hAnsiTheme="majorHAnsi" w:cstheme="majorBidi"/>
      <w:sz w:val="22"/>
      <w:szCs w:val="26"/>
      <w:u w:val="single"/>
    </w:rPr>
  </w:style>
  <w:style w:type="paragraph" w:styleId="Heading3">
    <w:name w:val="heading 3"/>
    <w:basedOn w:val="Normal"/>
    <w:next w:val="Normal"/>
    <w:link w:val="Heading3Char"/>
    <w:uiPriority w:val="9"/>
    <w:unhideWhenUsed/>
    <w:qFormat/>
    <w:rsid w:val="00C579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38"/>
    <w:pPr>
      <w:ind w:left="720"/>
      <w:contextualSpacing/>
    </w:pPr>
  </w:style>
  <w:style w:type="character" w:customStyle="1" w:styleId="Heading1Char">
    <w:name w:val="Heading 1 Char"/>
    <w:basedOn w:val="DefaultParagraphFont"/>
    <w:link w:val="Heading1"/>
    <w:uiPriority w:val="9"/>
    <w:rsid w:val="00360085"/>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rsid w:val="00360085"/>
    <w:rPr>
      <w:rFonts w:asciiTheme="majorHAnsi" w:eastAsiaTheme="majorEastAsia" w:hAnsiTheme="majorHAnsi" w:cstheme="majorBidi"/>
      <w:szCs w:val="26"/>
      <w:u w:val="single"/>
    </w:rPr>
  </w:style>
  <w:style w:type="character" w:customStyle="1" w:styleId="Heading3Char">
    <w:name w:val="Heading 3 Char"/>
    <w:basedOn w:val="DefaultParagraphFont"/>
    <w:link w:val="Heading3"/>
    <w:uiPriority w:val="9"/>
    <w:rsid w:val="00C57938"/>
    <w:rPr>
      <w:rFonts w:asciiTheme="majorHAnsi" w:eastAsiaTheme="majorEastAsia" w:hAnsiTheme="majorHAnsi" w:cstheme="majorBidi"/>
      <w:color w:val="1F3763" w:themeColor="accent1" w:themeShade="7F"/>
      <w:sz w:val="24"/>
      <w:szCs w:val="24"/>
    </w:rPr>
  </w:style>
  <w:style w:type="paragraph" w:customStyle="1" w:styleId="Label">
    <w:name w:val="Label"/>
    <w:basedOn w:val="Normal"/>
    <w:qFormat/>
    <w:rsid w:val="00C57938"/>
    <w:pPr>
      <w:spacing w:before="40" w:after="20" w:line="240" w:lineRule="auto"/>
    </w:pPr>
    <w:rPr>
      <w:rFonts w:ascii="Calibri" w:eastAsia="Calibri" w:hAnsi="Calibri" w:cs="Times New Roman"/>
      <w:b/>
      <w:color w:val="262626"/>
    </w:rPr>
  </w:style>
  <w:style w:type="paragraph" w:styleId="Header">
    <w:name w:val="header"/>
    <w:basedOn w:val="Normal"/>
    <w:link w:val="HeaderChar"/>
    <w:uiPriority w:val="99"/>
    <w:unhideWhenUsed/>
    <w:rsid w:val="00C57938"/>
    <w:pPr>
      <w:tabs>
        <w:tab w:val="center" w:pos="4680"/>
        <w:tab w:val="right" w:pos="9360"/>
      </w:tabs>
      <w:spacing w:before="60" w:after="20" w:line="240" w:lineRule="auto"/>
    </w:pPr>
    <w:rPr>
      <w:rFonts w:ascii="Calibri" w:eastAsia="Calibri" w:hAnsi="Calibri" w:cs="Times New Roman"/>
    </w:rPr>
  </w:style>
  <w:style w:type="character" w:customStyle="1" w:styleId="HeaderChar">
    <w:name w:val="Header Char"/>
    <w:basedOn w:val="DefaultParagraphFont"/>
    <w:link w:val="Header"/>
    <w:uiPriority w:val="99"/>
    <w:rsid w:val="00C57938"/>
    <w:rPr>
      <w:rFonts w:ascii="Calibri" w:eastAsia="Calibri" w:hAnsi="Calibri" w:cs="Times New Roman"/>
      <w:sz w:val="20"/>
    </w:rPr>
  </w:style>
  <w:style w:type="paragraph" w:styleId="Footer">
    <w:name w:val="footer"/>
    <w:basedOn w:val="Normal"/>
    <w:link w:val="FooterChar"/>
    <w:uiPriority w:val="99"/>
    <w:unhideWhenUsed/>
    <w:rsid w:val="00C5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38"/>
    <w:rPr>
      <w:sz w:val="20"/>
    </w:rPr>
  </w:style>
  <w:style w:type="paragraph" w:customStyle="1" w:styleId="BulletedList">
    <w:name w:val="Bulleted List"/>
    <w:basedOn w:val="Normal"/>
    <w:qFormat/>
    <w:rsid w:val="00C57938"/>
    <w:pPr>
      <w:numPr>
        <w:numId w:val="3"/>
      </w:numPr>
      <w:spacing w:before="60" w:after="20" w:line="240" w:lineRule="auto"/>
    </w:pPr>
    <w:rPr>
      <w:rFonts w:ascii="Calibri" w:eastAsia="Calibri" w:hAnsi="Calibri" w:cs="Times New Roman"/>
      <w:color w:val="262626"/>
    </w:rPr>
  </w:style>
  <w:style w:type="paragraph" w:customStyle="1" w:styleId="Secondarylabels">
    <w:name w:val="Secondary labels"/>
    <w:basedOn w:val="Label"/>
    <w:qFormat/>
    <w:rsid w:val="00C57938"/>
    <w:pPr>
      <w:spacing w:before="120" w:after="120"/>
    </w:pPr>
  </w:style>
  <w:style w:type="paragraph" w:customStyle="1" w:styleId="Companyname">
    <w:name w:val="Company name"/>
    <w:basedOn w:val="Normal"/>
    <w:qFormat/>
    <w:rsid w:val="00C57938"/>
    <w:pPr>
      <w:spacing w:before="60" w:after="240" w:line="240" w:lineRule="auto"/>
      <w:jc w:val="right"/>
    </w:pPr>
    <w:rPr>
      <w:rFonts w:ascii="Calibri" w:eastAsia="Calibri" w:hAnsi="Calibri" w:cs="Times New Roman"/>
      <w:b/>
      <w:sz w:val="28"/>
    </w:rPr>
  </w:style>
  <w:style w:type="table" w:styleId="TableGrid">
    <w:name w:val="Table Grid"/>
    <w:basedOn w:val="TableNormal"/>
    <w:uiPriority w:val="39"/>
    <w:rsid w:val="00C1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C6"/>
    <w:rPr>
      <w:rFonts w:ascii="Segoe UI" w:hAnsi="Segoe UI" w:cs="Segoe UI"/>
      <w:sz w:val="18"/>
      <w:szCs w:val="18"/>
    </w:rPr>
  </w:style>
  <w:style w:type="paragraph" w:styleId="Title">
    <w:name w:val="Title"/>
    <w:basedOn w:val="Normal"/>
    <w:next w:val="Normal"/>
    <w:link w:val="TitleChar"/>
    <w:uiPriority w:val="10"/>
    <w:qFormat/>
    <w:rsid w:val="00D52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525"/>
    <w:rPr>
      <w:rFonts w:asciiTheme="majorHAnsi" w:eastAsiaTheme="majorEastAsia" w:hAnsiTheme="majorHAnsi" w:cstheme="majorBidi"/>
      <w:spacing w:val="-10"/>
      <w:kern w:val="28"/>
      <w:sz w:val="56"/>
      <w:szCs w:val="56"/>
    </w:rPr>
  </w:style>
  <w:style w:type="paragraph" w:styleId="NoSpacing">
    <w:name w:val="No Spacing"/>
    <w:uiPriority w:val="1"/>
    <w:qFormat/>
    <w:rsid w:val="001675B2"/>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3053">
      <w:bodyDiv w:val="1"/>
      <w:marLeft w:val="0"/>
      <w:marRight w:val="0"/>
      <w:marTop w:val="0"/>
      <w:marBottom w:val="0"/>
      <w:divBdr>
        <w:top w:val="none" w:sz="0" w:space="0" w:color="auto"/>
        <w:left w:val="none" w:sz="0" w:space="0" w:color="auto"/>
        <w:bottom w:val="none" w:sz="0" w:space="0" w:color="auto"/>
        <w:right w:val="none" w:sz="0" w:space="0" w:color="auto"/>
      </w:divBdr>
    </w:div>
    <w:div w:id="19092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302DC1226F04B857832E5FA078B27" ma:contentTypeVersion="10" ma:contentTypeDescription="Create a new document." ma:contentTypeScope="" ma:versionID="df977c1091d66e512a711bac38814dfc">
  <xsd:schema xmlns:xsd="http://www.w3.org/2001/XMLSchema" xmlns:xs="http://www.w3.org/2001/XMLSchema" xmlns:p="http://schemas.microsoft.com/office/2006/metadata/properties" xmlns:ns3="f00d5b81-3b3d-4e9f-83fa-bfd4440c44ee" xmlns:ns4="b2f0ba7e-b949-48ee-8cf4-c94a5e42f323" targetNamespace="http://schemas.microsoft.com/office/2006/metadata/properties" ma:root="true" ma:fieldsID="c34b830a1602cd3a97ef3db8b27f1fbc" ns3:_="" ns4:_="">
    <xsd:import namespace="f00d5b81-3b3d-4e9f-83fa-bfd4440c44ee"/>
    <xsd:import namespace="b2f0ba7e-b949-48ee-8cf4-c94a5e42f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b81-3b3d-4e9f-83fa-bfd4440c4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0ba7e-b949-48ee-8cf4-c94a5e42f3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58B8-82A5-49D0-8E18-0EF88EE306C9}">
  <ds:schemaRefs>
    <ds:schemaRef ds:uri="http://schemas.microsoft.com/sharepoint/v3/contenttype/forms"/>
  </ds:schemaRefs>
</ds:datastoreItem>
</file>

<file path=customXml/itemProps2.xml><?xml version="1.0" encoding="utf-8"?>
<ds:datastoreItem xmlns:ds="http://schemas.openxmlformats.org/officeDocument/2006/customXml" ds:itemID="{6F924A62-484B-471B-9312-24AFD418B403}">
  <ds:schemaRefs>
    <ds:schemaRef ds:uri="http://purl.org/dc/terms/"/>
    <ds:schemaRef ds:uri="f00d5b81-3b3d-4e9f-83fa-bfd4440c44ee"/>
    <ds:schemaRef ds:uri="http://purl.org/dc/dcmitype/"/>
    <ds:schemaRef ds:uri="http://schemas.microsoft.com/office/infopath/2007/PartnerControls"/>
    <ds:schemaRef ds:uri="http://schemas.microsoft.com/office/2006/documentManagement/types"/>
    <ds:schemaRef ds:uri="http://schemas.microsoft.com/office/2006/metadata/properties"/>
    <ds:schemaRef ds:uri="b2f0ba7e-b949-48ee-8cf4-c94a5e42f323"/>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2896072-EBEB-4792-B5A0-11A15F838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b81-3b3d-4e9f-83fa-bfd4440c44ee"/>
    <ds:schemaRef ds:uri="b2f0ba7e-b949-48ee-8cf4-c94a5e42f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0A026-DB23-471B-A9AA-4ECED610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Alanah Smith</dc:creator>
  <cp:keywords/>
  <dc:description/>
  <cp:lastModifiedBy>Elaine Klotz</cp:lastModifiedBy>
  <cp:revision>2</cp:revision>
  <cp:lastPrinted>2020-01-22T00:44:00Z</cp:lastPrinted>
  <dcterms:created xsi:type="dcterms:W3CDTF">2020-01-22T00:45:00Z</dcterms:created>
  <dcterms:modified xsi:type="dcterms:W3CDTF">2020-01-22T00:45:00Z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0x010100859302DC1226F04B857832E5FA078B27</vt:lpwstr>
  </property>
</Properties>
</file>